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Deprescribing Medications Among Older Adults From End of Hospitalization Through Postacute Care: A Shed-MEDS Randomized Clinical Trial - PubMed</w:t>
      </w:r>
      <w:br/>
      <w:hyperlink r:id="rId7" w:history="1">
        <w:r>
          <w:rPr>
            <w:color w:val="2980b9"/>
            <w:u w:val="single"/>
          </w:rPr>
          <w:t xml:space="preserve">https://pubmed.ncbi.nlm.nih.gov/36745422/</w:t>
        </w:r>
      </w:hyperlink>
    </w:p>
    <w:p>
      <w:pPr>
        <w:pStyle w:val="Heading1"/>
      </w:pPr>
      <w:bookmarkStart w:id="2" w:name="_Toc2"/>
      <w:r>
        <w:t>Article summary:</w:t>
      </w:r>
      <w:bookmarkEnd w:id="2"/>
    </w:p>
    <w:p>
      <w:pPr>
        <w:jc w:val="both"/>
      </w:pPr>
      <w:r>
        <w:rPr/>
        <w:t xml:space="preserve">1. 本研究旨在评估一种以患者为中心的药物减量干预措施，针对住院老年人转移到或出院到后续护理机构的情况进行。该干预措施由药剂师或护士从事全面药物审查、经患者或代理人批准的药物减量建议和在医院内启动并贯穿于后续护理机构期间的药物减量行动组成。</w:t>
      </w:r>
    </w:p>
    <w:p>
      <w:pPr>
        <w:jc w:val="both"/>
      </w:pPr>
      <w:r>
        <w:rPr/>
        <w:t xml:space="preserve"/>
      </w:r>
    </w:p>
    <w:p>
      <w:pPr>
        <w:jc w:val="both"/>
      </w:pPr>
      <w:r>
        <w:rPr/>
        <w:t xml:space="preserve">2. 研究结果表明，Shed-MEDS患者为中心的药物减量干预措施在降低PAC设施出院时和出院90天后总用药负担方面是安全且有效的。此外，该干预措施还能够降低患者接触不适当药物和药物负担指数。不良药物事件率在干预组和对照组之间相似。</w:t>
      </w:r>
    </w:p>
    <w:p>
      <w:pPr>
        <w:jc w:val="both"/>
      </w:pPr>
      <w:r>
        <w:rPr/>
        <w:t xml:space="preserve"/>
      </w:r>
    </w:p>
    <w:p>
      <w:pPr>
        <w:jc w:val="both"/>
      </w:pPr>
      <w:r>
        <w:rPr/>
        <w:t xml:space="preserve">3. 未来需要进一步研究该干预措施对患者报告和长期临床结果的影响。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judgment and expertise. However, based on the information provided in the abstract, the study appears to be well-designed and conducted with a large sample size. The intervention group received a comprehensive deprescribing intervention that resulted in a significant reduction in medication count and potentially inappropriate medications compared to the control group. The study's findings suggest that deprescribing interventions can be effective in reducing polypharmacy among older adults transitioning from hospitalization to post-acute care facilities. However, without access to the full text of the article, it is difficult to assess potential biases or limitations in the study design or methodology.</w:t>
      </w:r>
    </w:p>
    <w:p>
      <w:pPr>
        <w:pStyle w:val="Heading1"/>
      </w:pPr>
      <w:bookmarkStart w:id="5" w:name="_Toc5"/>
      <w:r>
        <w:t>Topics for further research:</w:t>
      </w:r>
      <w:bookmarkEnd w:id="5"/>
    </w:p>
    <w:p>
      <w:pPr>
        <w:spacing w:after="0"/>
        <w:numPr>
          <w:ilvl w:val="0"/>
          <w:numId w:val="2"/>
        </w:numPr>
      </w:pPr>
      <w:r>
        <w:rPr/>
        <w:t xml:space="preserve">Deprescribing interventions
</w:t>
      </w:r>
    </w:p>
    <w:p>
      <w:pPr>
        <w:spacing w:after="0"/>
        <w:numPr>
          <w:ilvl w:val="0"/>
          <w:numId w:val="2"/>
        </w:numPr>
      </w:pPr>
      <w:r>
        <w:rPr/>
        <w:t xml:space="preserve">Polypharmacy
</w:t>
      </w:r>
    </w:p>
    <w:p>
      <w:pPr>
        <w:spacing w:after="0"/>
        <w:numPr>
          <w:ilvl w:val="0"/>
          <w:numId w:val="2"/>
        </w:numPr>
      </w:pPr>
      <w:r>
        <w:rPr/>
        <w:t xml:space="preserve">Older adults
</w:t>
      </w:r>
    </w:p>
    <w:p>
      <w:pPr>
        <w:spacing w:after="0"/>
        <w:numPr>
          <w:ilvl w:val="0"/>
          <w:numId w:val="2"/>
        </w:numPr>
      </w:pPr>
      <w:r>
        <w:rPr/>
        <w:t xml:space="preserve">Hospitalization
</w:t>
      </w:r>
    </w:p>
    <w:p>
      <w:pPr>
        <w:spacing w:after="0"/>
        <w:numPr>
          <w:ilvl w:val="0"/>
          <w:numId w:val="2"/>
        </w:numPr>
      </w:pPr>
      <w:r>
        <w:rPr/>
        <w:t xml:space="preserve">Post-acute care facilities
</w:t>
      </w:r>
    </w:p>
    <w:p>
      <w:pPr>
        <w:numPr>
          <w:ilvl w:val="0"/>
          <w:numId w:val="2"/>
        </w:numPr>
      </w:pPr>
      <w:r>
        <w:rPr/>
        <w:t xml:space="preserve">Potentially inappropriate medications</w:t>
      </w:r>
    </w:p>
    <w:p>
      <w:pPr>
        <w:pStyle w:val="Heading1"/>
      </w:pPr>
      <w:bookmarkStart w:id="6" w:name="_Toc6"/>
      <w:r>
        <w:t>Report location:</w:t>
      </w:r>
      <w:bookmarkEnd w:id="6"/>
    </w:p>
    <w:p>
      <w:hyperlink r:id="rId8" w:history="1">
        <w:r>
          <w:rPr>
            <w:color w:val="2980b9"/>
            <w:u w:val="single"/>
          </w:rPr>
          <w:t xml:space="preserve">https://www.fullpicture.app/item/b42b68c034ec43f73f466ae8532899dc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6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45422/" TargetMode="External"/><Relationship Id="rId8" Type="http://schemas.openxmlformats.org/officeDocument/2006/relationships/hyperlink" Target="https://www.fullpicture.app/item/b42b68c034ec43f73f466ae853289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2023-05-12T04:02:05+02:00</dcterms:created>
  <dcterms:modified xsi:type="dcterms:W3CDTF">2023-05-12T04:02:05+02:00</dcterms:modified>
</cp:coreProperties>
</file>

<file path=docProps/custom.xml><?xml version="1.0" encoding="utf-8"?>
<Properties xmlns="http://schemas.openxmlformats.org/officeDocument/2006/custom-properties" xmlns:vt="http://schemas.openxmlformats.org/officeDocument/2006/docPropsVTypes"/>
</file>