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Mutant p53 in cell-cell interactions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https://pubmed.ncbi.nlm.nih.gov/33861719/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is an important tumor suppressor, and the type of alteration affecting p53 may differentially impact cancer development and progression.</w:t>
      </w:r>
    </w:p>
    <w:p>
      <w:pPr>
        <w:jc w:val="both"/>
      </w:pPr>
      <w:r>
        <w:rPr/>
        <w:t xml:space="preserve">2. In addition to cell-autonomous functions, p53 status also affects the way cancer cells interact with each other.</w:t>
      </w:r>
    </w:p>
    <w:p>
      <w:pPr>
        <w:jc w:val="both"/>
      </w:pPr>
      <w:r>
        <w:rPr/>
        <w:t xml:space="preserve">3. Mutant p53 can mediate a variety of gain-of-function activities via different mechanisms, leading to more aggressive behavior in many cancer types.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作为一篇综述文章，该文对p53基因突变在癌症发展和进展中的作用进行了概述。然而，该文存在以下问题：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偏见来源：该文没有提及p53基因突变与癌症之间的因果关系。虽然已经有很多研究表明p53基因突变是癌症发展和进展的一个重要驱动因素，但是该文并没有提供足够的证据来支持这一点。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片面报道：该文只关注了p53基因突变对细胞内部和细胞间相互作用的影响，而忽略了其他可能的影响。例如，p53基因突变可能会导致免疫系统失调、DNA损伤修复能力下降等。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无根据主张：该文声称不同类型的p53突变会以不同方式影响癌症发展和进展，但并没有提供足够的证据来支持这一点。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缺失考虑点：该文没有考虑到环境和遗传因素对p53基因突变的影响。例如，某些环境污染物可能会增加p53基因突变的风险。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所提出主张缺乏证据：该文声称野生型p53蛋白质可以通过伪突变体构象表现出类似于突变型p53蛋白质的行为，但并没有提供足够的证据来支持这一点。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未探索反驳：该文没有探讨其他学者对其所提出观点的反驳或争议。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宣传内容：尽管该文章声称是一篇综述文章，但它仍然包含了某些宣传内容。例如，在图1中，“额外获得功能活动”被描述为“与多种癌症类型转移相关”，但并没有提供足够的证据来支持这一说法。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总之，尽管该文章提供了有关p53基因突变在肿瘤发展中作用的概述信息，但它存在偏见、片面报道、无根据主张、缺失考虑点、所提出主张缺乏证据、未探索反驳和宣传内容等问题。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Causal relationship between p53 gene mutation and cancer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effects of p53 gene mutation
</w:t>
      </w:r>
    </w:p>
    <w:p>
      <w:pPr>
        <w:spacing w:after="0"/>
        <w:numPr>
          <w:ilvl w:val="0"/>
          <w:numId w:val="2"/>
        </w:numPr>
      </w:pPr>
      <w:r>
        <w:rPr/>
        <w:t xml:space="preserve">Evidence for different types of p53 mutations affecting cancer development differently
</w:t>
      </w:r>
    </w:p>
    <w:p>
      <w:pPr>
        <w:spacing w:after="0"/>
        <w:numPr>
          <w:ilvl w:val="0"/>
          <w:numId w:val="2"/>
        </w:numPr>
      </w:pPr>
      <w:r>
        <w:rPr/>
        <w:t xml:space="preserve">Environmental and genetic factors influencing p53 gene mutation
</w:t>
      </w:r>
    </w:p>
    <w:p>
      <w:pPr>
        <w:spacing w:after="0"/>
        <w:numPr>
          <w:ilvl w:val="0"/>
          <w:numId w:val="2"/>
        </w:numPr>
      </w:pPr>
      <w:r>
        <w:rPr/>
        <w:t xml:space="preserve">Evidence for wild-type p53 protein exhibiting mutant-like behavior
</w:t>
      </w:r>
    </w:p>
    <w:p>
      <w:pPr>
        <w:numPr>
          <w:ilvl w:val="0"/>
          <w:numId w:val="2"/>
        </w:numPr>
      </w:pPr>
      <w:r>
        <w:rPr/>
        <w:t xml:space="preserve">Criticisms or controversies surrounding the article's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https://www.fullpicture.app/item/b4403cdf41564279183587440f783db7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5E3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861719/" TargetMode="External"/><Relationship Id="rId8" Type="http://schemas.openxmlformats.org/officeDocument/2006/relationships/hyperlink" Target="https://www.fullpicture.app/item/b4403cdf41564279183587440f783d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2023-12-05T12:44:27+01:00</dcterms:created>
  <dcterms:modified xsi:type="dcterms:W3CDTF">2023-12-05T12:44:27+01:00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