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Effects of suppressing thoughts about emotional material - ProQuest</w:t>
      </w:r>
      <w:br/>
      <w:hyperlink r:id="rId7" w:history="1">
        <w:r>
          <w:rPr>
            <w:color w:val="2980b9"/>
            <w:u w:val="single"/>
          </w:rPr>
          <w:t xml:space="preserve">https://www.proquest.com/docview/614331540?accountid=14771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The study investigates the effects of suppressing thoughts about emotional material, specifically anxious and depressing thoughts, compared to neutral thoughts.</w:t>
      </w:r>
    </w:p>
    <w:p>
      <w:pPr>
        <w:jc w:val="both"/>
      </w:pPr>
      <w:r>
        <w:rPr/>
        <w:t xml:space="preserve">2. Attempts to suppress thoughts did not completely eliminate their occurrence, indicating that suppressing thoughts may actually lead to their continuation.</w:t>
      </w:r>
    </w:p>
    <w:p>
      <w:pPr>
        <w:jc w:val="both"/>
      </w:pPr>
      <w:r>
        <w:rPr/>
        <w:t xml:space="preserve">3. Subjects who initially engaged in suppression reported more frequent target thoughts during a subsequent expression period, suggesting a rebound effect where attempting to avoid a thought can make it even more intrusive later on.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对于上述文章的详细批判性分析，需要实际阅读文章的内容。由于只提供了文章的标题和一些链接，无法进行具体分析和提供见解。请提供完整的文章内容以便进行详细分析和讨论。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numPr>
          <w:ilvl w:val="0"/>
          <w:numId w:val="2"/>
        </w:numPr>
      </w:pPr>
      <w:r>
        <w:rPr/>
        <w:t xml:space="preserve"/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https://www.fullpicture.app/item/b44e850595460035cda984d2adfb0b25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699C18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roquest.com/docview/614331540?accountid=14771" TargetMode="External"/><Relationship Id="rId8" Type="http://schemas.openxmlformats.org/officeDocument/2006/relationships/hyperlink" Target="https://www.fullpicture.app/item/b44e850595460035cda984d2adfb0b2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2023-11-26T18:34:10+01:00</dcterms:created>
  <dcterms:modified xsi:type="dcterms:W3CDTF">2023-11-26T18:34:10+01:00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