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己二酸的洁净生产 - 中国知网</w:t></w:r><w:br/><w:hyperlink r:id="rId7" w:history="1"><w:r><w:rPr><w:color w:val="2980b9"/><w:u w:val="single"/></w:rPr><w:t xml:space="preserve">https://kns.cnki.net/kcms2/article/abstract?v=3uoqIhG8C44YLTlOAiTRKgchrJ08w1e7lwLRIsgSA99e60VWbGG3cwqg_hDOWLqgL6QbHoVENH_v_NIvRQInBw8aE3SVLyMZ&uniplatform=NZKPT</w:t></w:r></w:hyperlink></w:p><w:p><w:pPr><w:pStyle w:val="Heading1"/></w:pPr><w:bookmarkStart w:id="2" w:name="_Toc2"/><w:r><w:t>Article summary:</w:t></w:r><w:bookmarkEnd w:id="2"/></w:p><w:p><w:pPr><w:jc w:val="both"/></w:pPr><w:r><w:rPr/><w:t xml:space="preserve">1. This article outlines the shortcomings of existing methods for producing adipic acid and introduces two new methods: hydrogen peroxide synthesis and biological synthesis.</w:t></w:r></w:p><w:p><w:pPr><w:jc w:val="both"/></w:pPr><w:r><w:rPr/><w:t xml:space="preserve">2. It suggests that the development and research of these methods is a direction for clean production of adipic acid.</w:t></w:r></w:p><w:p><w:pPr><w:jc w:val="both"/></w:pPr><w:r><w:rPr/><w:t xml:space="preserve">3. The article also provides information on its classification number, related literature, citation network, and other related resources.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current state of adipic acid production, as well as potential solutions to improve it. The article does not appear to be biased or one-sided in its reporting, as it presents both sides of the issue fairly and objectively. Furthermore, the article provides evidence to support its claims by citing relevant literature and providing a citation network for further exploration. Additionally, the article does not appear to contain any promotional content or partiality towards any particular method or solution. </w:t></w:r></w:p><w:p><w:pPr><w:jc w:val="both"/></w:pPr><w:r><w:rPr/><w:t xml:space="preserve">However, there are some points that could be improved upon in terms of trustworthiness and reliability. For example, while the article does provide evidence for its claims, it does not explore counterarguments or present alternative perspectives on the issue. Additionally, while possible risks associated with each method are mentioned briefly, they are not discussed in detail which could lead to an incomplete understanding of their implications. Finally, while the article does provide a citation network for further exploration into related literature, it does not provide any direct links to these sources which could make them difficult to access for readers who wish to do so.</w:t></w:r></w:p><w:p><w:pPr><w:pStyle w:val="Heading1"/></w:pPr><w:bookmarkStart w:id="5" w:name="_Toc5"/><w:r><w:t>Topics for further research:</w:t></w:r><w:bookmarkEnd w:id="5"/></w:p><w:p><w:pPr><w:spacing w:after="0"/><w:numPr><w:ilvl w:val="0"/><w:numId w:val="2"/></w:numPr></w:pPr><w:r><w:rPr/><w:t xml:space="preserve">Adipic acid production environmental impacts</w:t></w:r></w:p><w:p><w:pPr><w:spacing w:after="0"/><w:numPr><w:ilvl w:val="0"/><w:numId w:val="2"/></w:numPr></w:pPr><w:r><w:rPr/><w:t xml:space="preserve">Adipic acid production sustainability</w:t></w:r></w:p><w:p><w:pPr><w:spacing w:after="0"/><w:numPr><w:ilvl w:val="0"/><w:numId w:val="2"/></w:numPr></w:pPr><w:r><w:rPr/><w:t xml:space="preserve">Adipic acid production alternatives</w:t></w:r></w:p><w:p><w:pPr><w:spacing w:after="0"/><w:numPr><w:ilvl w:val="0"/><w:numId w:val="2"/></w:numPr></w:pPr><w:r><w:rPr/><w:t xml:space="preserve">Adipic acid production efficiency</w:t></w:r></w:p><w:p><w:pPr><w:spacing w:after="0"/><w:numPr><w:ilvl w:val="0"/><w:numId w:val="2"/></w:numPr></w:pPr><w:r><w:rPr/><w:t xml:space="preserve">Adipic acid production economics</w:t></w:r></w:p><w:p><w:pPr><w:numPr><w:ilvl w:val="0"/><w:numId w:val="2"/></w:numPr></w:pPr><w:r><w:rPr/><w:t xml:space="preserve">Adipic acid production safety risks</w:t></w:r></w:p><w:p><w:pPr><w:pStyle w:val="Heading1"/></w:pPr><w:bookmarkStart w:id="6" w:name="_Toc6"/><w:r><w:t>Report location:</w:t></w:r><w:bookmarkEnd w:id="6"/></w:p><w:p><w:hyperlink r:id="rId8" w:history="1"><w:r><w:rPr><w:color w:val="2980b9"/><w:u w:val="single"/></w:rPr><w:t xml:space="preserve">https://www.fullpicture.app/item/b4e2007fa70b01203a48781de694f45d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0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lwLRIsgSA99e60VWbGG3cwqg_hDOWLqgL6QbHoVENH_v_NIvRQInBw8aE3SVLyMZ&amp;uniplatform=NZKPT" TargetMode="External"/><Relationship Id="rId8" Type="http://schemas.openxmlformats.org/officeDocument/2006/relationships/hyperlink" Target="https://www.fullpicture.app/item/b4e2007fa70b01203a48781de694f4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2023-02-24T15:54:27+01:00</dcterms:created>
  <dcterms:modified xsi:type="dcterms:W3CDTF">2023-02-24T15:54:27+01:00</dcterms:modified>
</cp:coreProperties>
</file>

<file path=docProps/custom.xml><?xml version="1.0" encoding="utf-8"?>
<Properties xmlns="http://schemas.openxmlformats.org/officeDocument/2006/custom-properties" xmlns:vt="http://schemas.openxmlformats.org/officeDocument/2006/docPropsVTypes"/>
</file>