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Sensors | Free Full-Text | Time-Constrained Node Visit Planning for Collaborative UAV&amp;ndash;WSN Distributed Applications</w:t>
      </w:r>
      <w:br/>
      <w:hyperlink r:id="rId7" w:history="1">
        <w:r>
          <w:rPr>
            <w:color w:val="2980b9"/>
            <w:u w:val="single"/>
          </w:rPr>
          <w:t xml:space="preserve">https://www.mdpi.com/1424-8220/22/14/5298</w:t>
        </w:r>
      </w:hyperlink>
    </w:p>
    <w:p>
      <w:pPr>
        <w:pStyle w:val="Heading1"/>
      </w:pPr>
      <w:bookmarkStart w:id="2" w:name="_Toc2"/>
      <w:r>
        <w:t>Article summary:</w:t>
      </w:r>
      <w:bookmarkEnd w:id="2"/>
    </w:p>
    <w:p>
      <w:pPr>
        <w:jc w:val="both"/>
      </w:pPr>
      <w:r>
        <w:rPr/>
        <w:t xml:space="preserve">1. This paper examines a scenario where a UAV plays an active role in the operation of multiple sensor networks by visiting different node clusters to initiate distributed computation and collect the final outcomes.</w:t>
      </w:r>
    </w:p>
    <w:p>
      <w:pPr>
        <w:jc w:val="both"/>
      </w:pPr>
      <w:r>
        <w:rPr/>
        <w:t xml:space="preserve">2. The proposed method optimizes total flight time, Average Age of Information, Average cluster computation end time, and Average data collection time compared to prevalent approaches to UAV path-planning.</w:t>
      </w:r>
    </w:p>
    <w:p>
      <w:pPr>
        <w:jc w:val="both"/>
      </w:pPr>
      <w:r>
        <w:rPr/>
        <w:t xml:space="preserve">3. The use of a UAV as a mobile sink node is one of the most commonly studied scenarios, entailing collaborations between UAVs and WSNs which can increase the expected lifetime of the network and reduce data processing and memory-related issues in the network.</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how Unmanned Aerial Vehicles (UAVs) can be used to perform data collection from Wireless Sensor Networks (WSNs). It outlines various scenarios where UAV path-planning is required to support a WSN with the aim of optimizing some problem-specific metrics such as total flight time, Average Age of Information, Average cluster computation end time, and Average data collection time. The article presents several works from the current literature that have been conducted on this topic and provides evidence for their effectiveness in improving these metrics. </w:t>
      </w:r>
    </w:p>
    <w:p>
      <w:pPr>
        <w:jc w:val="both"/>
      </w:pPr>
      <w:r>
        <w:rPr/>
        <w:t xml:space="preserve">The article appears to be well researched and reliable in its presentation of information. It provides detailed descriptions of various works from the current literature that have been conducted on this topic as well as evidence for their effectiveness in improving certain metrics related to UAV path-planning for WSNs. Furthermore, it does not appear to contain any promotional content or partiality towards any particular approach or solution presented in the article. </w:t>
      </w:r>
    </w:p>
    <w:p>
      <w:pPr>
        <w:jc w:val="both"/>
      </w:pPr>
      <w:r>
        <w:rPr/>
        <w:t xml:space="preserve">However, there are some points that could be further explored or discussed more thoroughly in order to provide a more comprehensive overview of this topic. For example, while it mentions potential risks associated with using UAVs for data collection from WSNs such as energy constraints or limited computational capacity, it does not provide any further details on how these risks can be mitigated or addressed when planning paths for UAVs. Additionally, while it discusses various approaches from the current literature that have been used for optimizing certain metrics related to UAV path-planning for WSNs, it does not present both sides equally by exploring counterarguments or alternative solutions that may exist but were not mentioned in this article.</w:t>
      </w:r>
    </w:p>
    <w:p>
      <w:pPr>
        <w:pStyle w:val="Heading1"/>
      </w:pPr>
      <w:bookmarkStart w:id="5" w:name="_Toc5"/>
      <w:r>
        <w:t>Topics for further research:</w:t>
      </w:r>
      <w:bookmarkEnd w:id="5"/>
    </w:p>
    <w:p>
      <w:pPr>
        <w:spacing w:after="0"/>
        <w:numPr>
          <w:ilvl w:val="0"/>
          <w:numId w:val="2"/>
        </w:numPr>
      </w:pPr>
      <w:r>
        <w:rPr/>
        <w:t xml:space="preserve">UAV path-planning for WSNs risk mitigation</w:t>
      </w:r>
    </w:p>
    <w:p>
      <w:pPr>
        <w:spacing w:after="0"/>
        <w:numPr>
          <w:ilvl w:val="0"/>
          <w:numId w:val="2"/>
        </w:numPr>
      </w:pPr>
      <w:r>
        <w:rPr/>
        <w:t xml:space="preserve">UAV path-planning for WSNs energy constraints</w:t>
      </w:r>
    </w:p>
    <w:p>
      <w:pPr>
        <w:spacing w:after="0"/>
        <w:numPr>
          <w:ilvl w:val="0"/>
          <w:numId w:val="2"/>
        </w:numPr>
      </w:pPr>
      <w:r>
        <w:rPr/>
        <w:t xml:space="preserve">UAV path-planning for WSNs computational capacity</w:t>
      </w:r>
    </w:p>
    <w:p>
      <w:pPr>
        <w:spacing w:after="0"/>
        <w:numPr>
          <w:ilvl w:val="0"/>
          <w:numId w:val="2"/>
        </w:numPr>
      </w:pPr>
      <w:r>
        <w:rPr/>
        <w:t xml:space="preserve">Alternative solutions for UAV path-planning for WSNs</w:t>
      </w:r>
    </w:p>
    <w:p>
      <w:pPr>
        <w:spacing w:after="0"/>
        <w:numPr>
          <w:ilvl w:val="0"/>
          <w:numId w:val="2"/>
        </w:numPr>
      </w:pPr>
      <w:r>
        <w:rPr/>
        <w:t xml:space="preserve">Counterarguments for UAV path-planning for WSNs</w:t>
      </w:r>
    </w:p>
    <w:p>
      <w:pPr>
        <w:numPr>
          <w:ilvl w:val="0"/>
          <w:numId w:val="2"/>
        </w:numPr>
      </w:pPr>
      <w:r>
        <w:rPr/>
        <w:t xml:space="preserve">Optimization techniques for UAV path-planning for WSNs</w:t>
      </w:r>
    </w:p>
    <w:p>
      <w:pPr>
        <w:pStyle w:val="Heading1"/>
      </w:pPr>
      <w:bookmarkStart w:id="6" w:name="_Toc6"/>
      <w:r>
        <w:t>Report location:</w:t>
      </w:r>
      <w:bookmarkEnd w:id="6"/>
    </w:p>
    <w:p>
      <w:hyperlink r:id="rId8" w:history="1">
        <w:r>
          <w:rPr>
            <w:color w:val="2980b9"/>
            <w:u w:val="single"/>
          </w:rPr>
          <w:t xml:space="preserve">https://www.fullpicture.app/item/b5038017f05118da8ecf50d849a210ab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1120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424-8220/22/14/5298" TargetMode="External"/><Relationship Id="rId8" Type="http://schemas.openxmlformats.org/officeDocument/2006/relationships/hyperlink" Target="https://www.fullpicture.app/item/b5038017f05118da8ecf50d849a210a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2023-02-23T18:17:13+01:00</dcterms:created>
  <dcterms:modified xsi:type="dcterms:W3CDTF">2023-02-23T18:17:13+01:00</dcterms:modified>
</cp:coreProperties>
</file>

<file path=docProps/custom.xml><?xml version="1.0" encoding="utf-8"?>
<Properties xmlns="http://schemas.openxmlformats.org/officeDocument/2006/custom-properties" xmlns:vt="http://schemas.openxmlformats.org/officeDocument/2006/docPropsVTypes"/>
</file>