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targeting of visceral adiposity by polycation nanomedicine | Nature Nanotechnology</w:t>
      </w:r>
      <w:br/>
      <w:hyperlink r:id="rId7" w:history="1">
        <w:r>
          <w:rPr>
            <w:color w:val="2980b9"/>
            <w:u w:val="single"/>
          </w:rPr>
          <w:t xml:space="preserve">https://www.nature.com/articles/s41565-022-01249-3</w:t>
        </w:r>
      </w:hyperlink>
    </w:p>
    <w:p>
      <w:pPr>
        <w:pStyle w:val="Heading1"/>
      </w:pPr>
      <w:bookmarkStart w:id="2" w:name="_Toc2"/>
      <w:r>
        <w:t>Article summary:</w:t>
      </w:r>
      <w:bookmarkEnd w:id="2"/>
    </w:p>
    <w:p>
      <w:pPr>
        <w:jc w:val="both"/>
      </w:pPr>
      <w:r>
        <w:rPr/>
        <w:t xml:space="preserve">1. Polycation nanomedicine, specifically P-G3 dendrimers, have been found to selectively target visceral fat and inhibit diet-induced obesity in mice.</w:t>
      </w:r>
    </w:p>
    <w:p>
      <w:pPr>
        <w:jc w:val="both"/>
      </w:pPr>
      <w:r>
        <w:rPr/>
        <w:t xml:space="preserve">2. P-G3 treatment resulted in a reduction of adipocyte hypertrophy and repression of adipocyte genes in eWAT, but not iWAT, leading to improved metabolic health without compromising liver function.</w:t>
      </w:r>
    </w:p>
    <w:p>
      <w:pPr>
        <w:jc w:val="both"/>
      </w:pPr>
      <w:r>
        <w:rPr/>
        <w:t xml:space="preserve">3. In vitro studies showed that P-G3 accelerates the adipocyte development program but inhibits hypertrophic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"Selective targeting of visceral adiposity by polycation nanomedicine" published in Nature Nanotechnology discusses the potential of using polycation nanomaterials to target and treat visceral adiposity, a major contributor to obesity-related comorbidities. The study found that P-G3, a third-generation polyamidoamine dendrimer with 32 surface amine groups, was preferentially distributed to visceral fat depots and inhibited diet-induced obesity in mice.</w:t>
      </w:r>
    </w:p>
    <w:p>
      <w:pPr>
        <w:jc w:val="both"/>
      </w:pPr>
      <w:r>
        <w:rPr/>
        <w:t xml:space="preserve"/>
      </w:r>
    </w:p>
    <w:p>
      <w:pPr>
        <w:jc w:val="both"/>
      </w:pPr>
      <w:r>
        <w:rPr/>
        <w:t xml:space="preserve">Overall, the article presents a well-conducted study with promising results for the treatment of obesity. However, there are some potential biases and limitations to consider.</w:t>
      </w:r>
    </w:p>
    <w:p>
      <w:pPr>
        <w:jc w:val="both"/>
      </w:pPr>
      <w:r>
        <w:rPr/>
        <w:t xml:space="preserve"/>
      </w:r>
    </w:p>
    <w:p>
      <w:pPr>
        <w:jc w:val="both"/>
      </w:pPr>
      <w:r>
        <w:rPr/>
        <w:t xml:space="preserve">One-sided reporting: The article focuses solely on the positive outcomes of the study and does not discuss any potential risks or limitations associated with using polycation nanomaterials for obesity treatment. While the study found no adverse effects in mice, it is important to consider potential toxicity or immune responses in humans.</w:t>
      </w:r>
    </w:p>
    <w:p>
      <w:pPr>
        <w:jc w:val="both"/>
      </w:pPr>
      <w:r>
        <w:rPr/>
        <w:t xml:space="preserve"/>
      </w:r>
    </w:p>
    <w:p>
      <w:pPr>
        <w:jc w:val="both"/>
      </w:pPr>
      <w:r>
        <w:rPr/>
        <w:t xml:space="preserve">Unsupported claims: The article claims that P-G3 inhibits adipocyte hypertrophy and improves metabolic health without providing sufficient evidence for these claims. While the study did find reductions in fat mass and improvements in glucose intolerance and insulin resistance, more research is needed to fully understand the mechanisms behind these effects.</w:t>
      </w:r>
    </w:p>
    <w:p>
      <w:pPr>
        <w:jc w:val="both"/>
      </w:pPr>
      <w:r>
        <w:rPr/>
        <w:t xml:space="preserve"/>
      </w:r>
    </w:p>
    <w:p>
      <w:pPr>
        <w:jc w:val="both"/>
      </w:pPr>
      <w:r>
        <w:rPr/>
        <w:t xml:space="preserve">Missing points of consideration: The article does not address potential ethical concerns related to using nanomedicine for weight loss or the long-term sustainability of this approach. Additionally, while P-G3 showed preferential distribution to visceral fat depots, it is unclear if this would translate to human patients with varying body compositions.</w:t>
      </w:r>
    </w:p>
    <w:p>
      <w:pPr>
        <w:jc w:val="both"/>
      </w:pPr>
      <w:r>
        <w:rPr/>
        <w:t xml:space="preserve"/>
      </w:r>
    </w:p>
    <w:p>
      <w:pPr>
        <w:jc w:val="both"/>
      </w:pPr>
      <w:r>
        <w:rPr/>
        <w:t xml:space="preserve">Unexplored counterarguments: The article does not address potential criticisms or counterarguments against using polycation nanomaterials for obesity treatment. For example, some may argue that lifestyle interventions such as diet and exercise should be prioritized over pharmaceutical interventions.</w:t>
      </w:r>
    </w:p>
    <w:p>
      <w:pPr>
        <w:jc w:val="both"/>
      </w:pPr>
      <w:r>
        <w:rPr/>
        <w:t xml:space="preserve"/>
      </w:r>
    </w:p>
    <w:p>
      <w:pPr>
        <w:jc w:val="both"/>
      </w:pPr>
      <w:r>
        <w:rPr/>
        <w:t xml:space="preserve">Promotional content: The article uses promotional language such as "promising potential" and "enlightening a polycationic strategy" which may suggest bias towards promoting this approach rather than presenting an objective analysis of the findings.</w:t>
      </w:r>
    </w:p>
    <w:p>
      <w:pPr>
        <w:jc w:val="both"/>
      </w:pPr>
      <w:r>
        <w:rPr/>
        <w:t xml:space="preserve"/>
      </w:r>
    </w:p>
    <w:p>
      <w:pPr>
        <w:jc w:val="both"/>
      </w:pPr>
      <w:r>
        <w:rPr/>
        <w:t xml:space="preserve">Partiality: The article only presents one side of the argument - that P-G3 has potential as an effective treatment for obesity - without discussing any alternative approaches or treatments.</w:t>
      </w:r>
    </w:p>
    <w:p>
      <w:pPr>
        <w:jc w:val="both"/>
      </w:pPr>
      <w:r>
        <w:rPr/>
        <w:t xml:space="preserve"/>
      </w:r>
    </w:p>
    <w:p>
      <w:pPr>
        <w:jc w:val="both"/>
      </w:pPr>
      <w:r>
        <w:rPr/>
        <w:t xml:space="preserve">In conclusion, while the study presented in this article shows promise for using polycation nanomaterials for treating obesity-related comorbidities, it is important to consider potential biases and limitations when interpreting these findings. Further research is needed to fully understand the safety and efficacy of this approach before it can be considered a viable treatment option.</w:t>
      </w:r>
    </w:p>
    <w:p>
      <w:pPr>
        <w:pStyle w:val="Heading1"/>
      </w:pPr>
      <w:bookmarkStart w:id="5" w:name="_Toc5"/>
      <w:r>
        <w:t>Topics for further research:</w:t>
      </w:r>
      <w:bookmarkEnd w:id="5"/>
    </w:p>
    <w:p>
      <w:pPr>
        <w:spacing w:after="0"/>
        <w:numPr>
          <w:ilvl w:val="0"/>
          <w:numId w:val="2"/>
        </w:numPr>
      </w:pPr>
      <w:r>
        <w:rPr/>
        <w:t xml:space="preserve">Ethical concerns of using nanomedicine for weight loss
</w:t>
      </w:r>
    </w:p>
    <w:p>
      <w:pPr>
        <w:spacing w:after="0"/>
        <w:numPr>
          <w:ilvl w:val="0"/>
          <w:numId w:val="2"/>
        </w:numPr>
      </w:pPr>
      <w:r>
        <w:rPr/>
        <w:t xml:space="preserve">Long-term sustainability of using polycation nanomaterials for obesity treatment
</w:t>
      </w:r>
    </w:p>
    <w:p>
      <w:pPr>
        <w:spacing w:after="0"/>
        <w:numPr>
          <w:ilvl w:val="0"/>
          <w:numId w:val="2"/>
        </w:numPr>
      </w:pPr>
      <w:r>
        <w:rPr/>
        <w:t xml:space="preserve">Potential toxicity or immune responses associated with polycation nanomaterials
</w:t>
      </w:r>
    </w:p>
    <w:p>
      <w:pPr>
        <w:spacing w:after="0"/>
        <w:numPr>
          <w:ilvl w:val="0"/>
          <w:numId w:val="2"/>
        </w:numPr>
      </w:pPr>
      <w:r>
        <w:rPr/>
        <w:t xml:space="preserve">Mechanisms behind the effects of P-G3 on adipocyte hypertrophy and metabolic health
</w:t>
      </w:r>
    </w:p>
    <w:p>
      <w:pPr>
        <w:spacing w:after="0"/>
        <w:numPr>
          <w:ilvl w:val="0"/>
          <w:numId w:val="2"/>
        </w:numPr>
      </w:pPr>
      <w:r>
        <w:rPr/>
        <w:t xml:space="preserve">Alternative approaches or treatments for obesity-related comorbidities
</w:t>
      </w:r>
    </w:p>
    <w:p>
      <w:pPr>
        <w:numPr>
          <w:ilvl w:val="0"/>
          <w:numId w:val="2"/>
        </w:numPr>
      </w:pPr>
      <w:r>
        <w:rPr/>
        <w:t xml:space="preserve">Translation of findings from mice to human patients with varying body compositions.</w:t>
      </w:r>
    </w:p>
    <w:p>
      <w:pPr>
        <w:pStyle w:val="Heading1"/>
      </w:pPr>
      <w:bookmarkStart w:id="6" w:name="_Toc6"/>
      <w:r>
        <w:t>Report location:</w:t>
      </w:r>
      <w:bookmarkEnd w:id="6"/>
    </w:p>
    <w:p>
      <w:hyperlink r:id="rId8" w:history="1">
        <w:r>
          <w:rPr>
            <w:color w:val="2980b9"/>
            <w:u w:val="single"/>
          </w:rPr>
          <w:t xml:space="preserve">https://www.fullpicture.app/item/b50dcd892df51ab0c4702493b7a3c4ce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C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2-01249-3" TargetMode="External"/><Relationship Id="rId8" Type="http://schemas.openxmlformats.org/officeDocument/2006/relationships/hyperlink" Target="https://www.fullpicture.app/item/b50dcd892df51ab0c4702493b7a3c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2023-03-09T12:18:19+01:00</dcterms:created>
  <dcterms:modified xsi:type="dcterms:W3CDTF">2023-03-09T12:18:19+01:00</dcterms:modified>
</cp:coreProperties>
</file>

<file path=docProps/custom.xml><?xml version="1.0" encoding="utf-8"?>
<Properties xmlns="http://schemas.openxmlformats.org/officeDocument/2006/custom-properties" xmlns:vt="http://schemas.openxmlformats.org/officeDocument/2006/docPropsVTypes"/>
</file>