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cost-effective proton-exchange membranes for redox flow batteries: A facile and innovative method - ScienceDirect</w:t>
      </w:r>
      <w:br/>
      <w:hyperlink r:id="rId7" w:history="1">
        <w:r>
          <w:rPr>
            <w:color w:val="2980b9"/>
            <w:u w:val="single"/>
          </w:rPr>
          <w:t xml:space="preserve">https://www.sciencedirect.com/science/article/pii/S0378775319314685</w:t>
        </w:r>
      </w:hyperlink>
    </w:p>
    <w:p>
      <w:pPr>
        <w:pStyle w:val="Heading1"/>
      </w:pPr>
      <w:bookmarkStart w:id="2" w:name="_Toc2"/>
      <w:r>
        <w:t>Article summary:</w:t>
      </w:r>
      <w:bookmarkEnd w:id="2"/>
    </w:p>
    <w:p>
      <w:pPr>
        <w:jc w:val="both"/>
      </w:pPr>
      <w:r>
        <w:rPr/>
        <w:t xml:space="preserve">1. A novel method for preparing microporous ion-selective membranes was proposed.</w:t>
      </w:r>
    </w:p>
    <w:p>
      <w:pPr>
        <w:jc w:val="both"/>
      </w:pPr>
      <w:r>
        <w:rPr/>
        <w:t xml:space="preserve">2. The energy efficiency of the cell with pure PVDF membrane exceeded 81.0%.</w:t>
      </w:r>
    </w:p>
    <w:p>
      <w:pPr>
        <w:jc w:val="both"/>
      </w:pPr>
      <w:r>
        <w:rPr/>
        <w:t xml:space="preserve">3. The microporous PVDF membrane showed excellent cycling stability in VRFBs.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“Towards cost-effective proton-exchange membranes for redox flow batteries: A facile and innovative method” is a well-written and informative piece that provides an overview of the development of cost-effective ion exchange membranes for large-scale industrialization of flow batteries. The article is written in a clear and concise manner, making it easy to understand the key points presented in the text. </w:t>
      </w:r>
    </w:p>
    <w:p>
      <w:pPr>
        <w:jc w:val="both"/>
      </w:pPr>
      <w:r>
        <w:rPr/>
        <w:t xml:space="preserve">The article does not appear to be biased or one-sided, as it presents both sides of the argument fairly and objectively. It also provides evidence to support its claims, such as data from experiments conducted on the performance of the PVDF microporous membrane on a vanadium flow battery unit cell, which shows an energy efficiency of 78% at a current density of 100 mA cm−2. Additionally, it mentions that the membrane showed excellent stability during charge/discharge cycling tests. </w:t>
      </w:r>
    </w:p>
    <w:p>
      <w:pPr>
        <w:jc w:val="both"/>
      </w:pPr>
      <w:r>
        <w:rPr/>
        <w:t xml:space="preserve">The article does not appear to be missing any points of consideration or evidence for its claims, nor does it contain any promotional content or partiality towards any particular viewpoint or opinion. Furthermore, possible risks associated with using this type of membrane are noted in the text, such as its potential for low VO2+ permeability and high cost compared to other types of membranes. </w:t>
      </w:r>
    </w:p>
    <w:p>
      <w:pPr>
        <w:jc w:val="both"/>
      </w:pPr>
      <w:r>
        <w:rPr/>
        <w:t xml:space="preserve">In conclusion, this article appears to be trustworthy and reliable due to its objective presentation of both sides of the argument and its inclusion of evidence to support its claims.</w:t>
      </w:r>
    </w:p>
    <w:p>
      <w:pPr>
        <w:pStyle w:val="Heading1"/>
      </w:pPr>
      <w:bookmarkStart w:id="5" w:name="_Toc5"/>
      <w:r>
        <w:t>Topics for further research:</w:t>
      </w:r>
      <w:bookmarkEnd w:id="5"/>
    </w:p>
    <w:p>
      <w:pPr>
        <w:spacing w:after="0"/>
        <w:numPr>
          <w:ilvl w:val="0"/>
          <w:numId w:val="2"/>
        </w:numPr>
      </w:pPr>
      <w:r>
        <w:rPr/>
        <w:t xml:space="preserve">Proton exchange membrane technology</w:t>
      </w:r>
    </w:p>
    <w:p>
      <w:pPr>
        <w:spacing w:after="0"/>
        <w:numPr>
          <w:ilvl w:val="0"/>
          <w:numId w:val="2"/>
        </w:numPr>
      </w:pPr>
      <w:r>
        <w:rPr/>
        <w:t xml:space="preserve">Redox flow battery applications</w:t>
      </w:r>
    </w:p>
    <w:p>
      <w:pPr>
        <w:spacing w:after="0"/>
        <w:numPr>
          <w:ilvl w:val="0"/>
          <w:numId w:val="2"/>
        </w:numPr>
      </w:pPr>
      <w:r>
        <w:rPr/>
        <w:t xml:space="preserve">Vanadium flow battery performance</w:t>
      </w:r>
    </w:p>
    <w:p>
      <w:pPr>
        <w:spacing w:after="0"/>
        <w:numPr>
          <w:ilvl w:val="0"/>
          <w:numId w:val="2"/>
        </w:numPr>
      </w:pPr>
      <w:r>
        <w:rPr/>
        <w:t xml:space="preserve">PVDF microporous membrane properties</w:t>
      </w:r>
    </w:p>
    <w:p>
      <w:pPr>
        <w:spacing w:after="0"/>
        <w:numPr>
          <w:ilvl w:val="0"/>
          <w:numId w:val="2"/>
        </w:numPr>
      </w:pPr>
      <w:r>
        <w:rPr/>
        <w:t xml:space="preserve">Charge/discharge cycling tests</w:t>
      </w:r>
    </w:p>
    <w:p>
      <w:pPr>
        <w:numPr>
          <w:ilvl w:val="0"/>
          <w:numId w:val="2"/>
        </w:numPr>
      </w:pPr>
      <w:r>
        <w:rPr/>
        <w:t xml:space="preserve">Cost-effectiveness of ion exchange membranes</w:t>
      </w:r>
    </w:p>
    <w:p>
      <w:pPr>
        <w:pStyle w:val="Heading1"/>
      </w:pPr>
      <w:bookmarkStart w:id="6" w:name="_Toc6"/>
      <w:r>
        <w:t>Report location:</w:t>
      </w:r>
      <w:bookmarkEnd w:id="6"/>
    </w:p>
    <w:p>
      <w:hyperlink r:id="rId8" w:history="1">
        <w:r>
          <w:rPr>
            <w:color w:val="2980b9"/>
            <w:u w:val="single"/>
          </w:rPr>
          <w:t xml:space="preserve">https://www.fullpicture.app/item/b531adacbbb4adaf01e7a9bed34daf6c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9C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19314685" TargetMode="External"/><Relationship Id="rId8" Type="http://schemas.openxmlformats.org/officeDocument/2006/relationships/hyperlink" Target="https://www.fullpicture.app/item/b531adacbbb4adaf01e7a9bed34daf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2023-02-24T07:35:30+01:00</dcterms:created>
  <dcterms:modified xsi:type="dcterms:W3CDTF">2023-02-24T07:35:30+01:00</dcterms:modified>
</cp:coreProperties>
</file>

<file path=docProps/custom.xml><?xml version="1.0" encoding="utf-8"?>
<Properties xmlns="http://schemas.openxmlformats.org/officeDocument/2006/custom-properties" xmlns:vt="http://schemas.openxmlformats.org/officeDocument/2006/docPropsVTypes"/>
</file>