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Blockchain technology and vaccine supply chain: Exploration and analysis of the adoption barriers in the Indian context-所有数据库</w:t>
      </w:r>
      <w:br/>
      <w:hyperlink r:id="rId7" w:history="1">
        <w:r>
          <w:rPr>
            <w:color w:val="2980b9"/>
            <w:u w:val="single"/>
          </w:rPr>
          <w:t xml:space="preserve">https://www.webofscience.com/wos/alldb/full-record/WOS:000906985900004</w:t>
        </w:r>
      </w:hyperlink>
    </w:p>
    <w:p>
      <w:pPr>
        <w:pStyle w:val="Heading1"/>
      </w:pPr>
      <w:bookmarkStart w:id="2" w:name="_Toc2"/>
      <w:r>
        <w:t>Article summary:</w:t>
      </w:r>
      <w:bookmarkEnd w:id="2"/>
    </w:p>
    <w:p>
      <w:pPr>
        <w:jc w:val="both"/>
      </w:pPr>
      <w:r>
        <w:rPr/>
        <w:t xml:space="preserve">1. This article explores the adoption barriers of blockchain technology in vaccine supply chain management in India.</w:t>
      </w:r>
    </w:p>
    <w:p>
      <w:pPr>
        <w:jc w:val="both"/>
      </w:pPr>
      <w:r>
        <w:rPr/>
        <w:t xml:space="preserve">2. The Technology-Organization-Environment (TOE) framework is used to identify and analyze the barriers to adoption.</w:t>
      </w:r>
    </w:p>
    <w:p>
      <w:pPr>
        <w:jc w:val="both"/>
      </w:pPr>
      <w:r>
        <w:rPr/>
        <w:t xml:space="preserve">3. The findings show that the most prominent barrier is the requirement of change in organizational structure and policies, while the most impactful barrier is related to lack of technical expertise and large-scale IoT infrastructure.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“Blockchain technology and vaccine supply chain: Exploration and analysis of the adoption barriers in the Indian context” provides a comprehensive overview of the potential benefits of blockchain technology for vaccine supply chain management in India, as well as an exploration of potential barriers to its adoption. The authors use a Technology-Organization-Environment (TOE) framework to identify and analyze these barriers, which they then analyze using Delphi and fuzzy Decision-Making Trial and Evaluation Laboratory (DEMATEL) techniques.</w:t>
      </w:r>
    </w:p>
    <w:p>
      <w:pPr>
        <w:jc w:val="both"/>
      </w:pPr>
      <w:r>
        <w:rPr/>
        <w:t xml:space="preserve">The article is generally reliable, with no obvious biases or unsupported claims. It presents both sides equally, noting both potential benefits and risks associated with blockchain technology for vaccine supply chain management in India. The authors provide evidence for their claims, citing relevant literature throughout the paper. They also explore counterarguments by considering potential challenges associated with implementing blockchain technology in this context.</w:t>
      </w:r>
    </w:p>
    <w:p>
      <w:pPr>
        <w:jc w:val="both"/>
      </w:pPr>
      <w:r>
        <w:rPr/>
        <w:t xml:space="preserve">However, there are some points that could be further explored or clarified in future research on this topic. For example, while the authors note that there are some pilot studies underway for COVID-19 vaccine management using blockchain in India, they do not provide any details about these studies or their results. Additionally, while they discuss potential risks associated with implementing blockchain technology for vaccine supply chain management, they do not provide any concrete recommendations for mitigating these risks or addressing potential challenges associated with implementation.</w:t>
      </w:r>
    </w:p>
    <w:p>
      <w:pPr>
        <w:jc w:val="both"/>
      </w:pPr>
      <w:r>
        <w:rPr/>
        <w:t xml:space="preserve">In conclusion, this article provides a comprehensive overview of the potential benefits and risks associated with implementing blockchain technology for vaccine supply chain management in India, as well as an exploration of potential barriers to its adoption. While it is generally reliable and unbiased, there are some points that could be further explored or clarified in future research on this topic.</w:t>
      </w:r>
    </w:p>
    <w:p>
      <w:pPr>
        <w:pStyle w:val="Heading1"/>
      </w:pPr>
      <w:bookmarkStart w:id="5" w:name="_Toc5"/>
      <w:r>
        <w:t>Topics for further research:</w:t>
      </w:r>
      <w:bookmarkEnd w:id="5"/>
    </w:p>
    <w:p>
      <w:pPr>
        <w:spacing w:after="0"/>
        <w:numPr>
          <w:ilvl w:val="0"/>
          <w:numId w:val="2"/>
        </w:numPr>
      </w:pPr>
      <w:r>
        <w:rPr/>
        <w:t xml:space="preserve">Blockchain technology for vaccine supply chain management</w:t>
      </w:r>
    </w:p>
    <w:p>
      <w:pPr>
        <w:spacing w:after="0"/>
        <w:numPr>
          <w:ilvl w:val="0"/>
          <w:numId w:val="2"/>
        </w:numPr>
      </w:pPr>
      <w:r>
        <w:rPr/>
        <w:t xml:space="preserve">Adoption barriers for blockchain technology in India</w:t>
      </w:r>
    </w:p>
    <w:p>
      <w:pPr>
        <w:spacing w:after="0"/>
        <w:numPr>
          <w:ilvl w:val="0"/>
          <w:numId w:val="2"/>
        </w:numPr>
      </w:pPr>
      <w:r>
        <w:rPr/>
        <w:t xml:space="preserve">Pilot studies for COVID-19 vaccine management using blockchain</w:t>
      </w:r>
    </w:p>
    <w:p>
      <w:pPr>
        <w:spacing w:after="0"/>
        <w:numPr>
          <w:ilvl w:val="0"/>
          <w:numId w:val="2"/>
        </w:numPr>
      </w:pPr>
      <w:r>
        <w:rPr/>
        <w:t xml:space="preserve">Mitigating risks associated with blockchain technology</w:t>
      </w:r>
    </w:p>
    <w:p>
      <w:pPr>
        <w:spacing w:after="0"/>
        <w:numPr>
          <w:ilvl w:val="0"/>
          <w:numId w:val="2"/>
        </w:numPr>
      </w:pPr>
      <w:r>
        <w:rPr/>
        <w:t xml:space="preserve">Challenges associated with implementing blockchain technology</w:t>
      </w:r>
    </w:p>
    <w:p>
      <w:pPr>
        <w:numPr>
          <w:ilvl w:val="0"/>
          <w:numId w:val="2"/>
        </w:numPr>
      </w:pPr>
      <w:r>
        <w:rPr/>
        <w:t xml:space="preserve">Decision-Making Trial and Evaluation Laboratory (DEMATEL) techniques</w:t>
      </w:r>
    </w:p>
    <w:p>
      <w:pPr>
        <w:pStyle w:val="Heading1"/>
      </w:pPr>
      <w:bookmarkStart w:id="6" w:name="_Toc6"/>
      <w:r>
        <w:t>Report location:</w:t>
      </w:r>
      <w:bookmarkEnd w:id="6"/>
    </w:p>
    <w:p>
      <w:hyperlink r:id="rId8" w:history="1">
        <w:r>
          <w:rPr>
            <w:color w:val="2980b9"/>
            <w:u w:val="single"/>
          </w:rPr>
          <w:t xml:space="preserve">https://www.fullpicture.app/item/b571790128f7a48c1dc045a7e55cce2f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C92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906985900004" TargetMode="External"/><Relationship Id="rId8" Type="http://schemas.openxmlformats.org/officeDocument/2006/relationships/hyperlink" Target="https://www.fullpicture.app/item/b571790128f7a48c1dc045a7e55cce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2023-02-27T08:56:33+01:00</dcterms:created>
  <dcterms:modified xsi:type="dcterms:W3CDTF">2023-02-27T08:56:33+01:00</dcterms:modified>
</cp:coreProperties>
</file>

<file path=docProps/custom.xml><?xml version="1.0" encoding="utf-8"?>
<Properties xmlns="http://schemas.openxmlformats.org/officeDocument/2006/custom-properties" xmlns:vt="http://schemas.openxmlformats.org/officeDocument/2006/docPropsVTypes"/>
</file>