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基于“压力—状态—响应”模型的超大城市远郊乡镇生态韧性评价研究——以天津市蓟州区为例 - 中国知网</w:t></w:r><w:br/><w:hyperlink r:id="rId7" w:history="1"><w:r><w:rPr><w:color w:val="2980b9"/><w:u w:val="single"/></w:rPr><w:t xml:space="preserve">https://afgfy2b08d79e045e4fd4spv5ukpck09nn6ko6ficg.res.gxlib.org.cn/kcms2/article/abstract?v=3uoqIhG8C44YLTlOAiTRKibYlV5Vjs7ioT0BO4yQ4m_mOgeS2ml3UJ9Ya_6PQ1J4YlDPzIaZ_EHE6hOHpyA_tUvrWU3_onC0&uniplatform=NZKPT</w:t></w:r></w:hyperlink></w:p><w:p><w:pPr><w:pStyle w:val="Heading1"/></w:pPr><w:bookmarkStart w:id="2" w:name="_Toc2"/><w:r><w:t>Article summary:</w:t></w:r><w:bookmarkEnd w:id="2"/></w:p><w:p><w:pPr><w:jc w:val="both"/></w:pPr><w:r><w:rPr/><w:t xml:space="preserve">1. 本研究基于“压力—状态—响应”模型对天津市蓟州区的生态韧性进行评价。该模型是一种常用的评估方法，通过分析环境压力、生态状态和政府响应来评估一个地区的生态韧性水平。</w:t></w:r></w:p><w:p><w:pPr><w:jc w:val="both"/></w:pPr><w:r><w:rPr/><w:t xml:space="preserve"></w:t></w:r></w:p><w:p><w:pPr><w:jc w:val="both"/></w:pPr><w:r><w:rPr/><w:t xml:space="preserve">2. 研究发现，蓟州区存在着一定的生态压力，包括土地利用变化、水资源紧缺和生物多样性丧失等问题。同时，该区域的生态状态也受到了一定程度的破坏，如土壤质量下降和植被覆盖减少等。政府在保护和恢复生态环境方面采取了一系列措施，但仍需进一步加强。</w:t></w:r></w:p><w:p><w:pPr><w:jc w:val="both"/></w:pPr><w:r><w:rPr/><w:t xml:space="preserve"></w:t></w:r></w:p><w:p><w:pPr><w:jc w:val="both"/></w:pPr><w:r><w:rPr/><w:t xml:space="preserve">3. 针对上述问题，文章提出了一些改善蓟州区生态韧性的建议，包括加强土地利用规划、提高水资源利用效率、保护和恢复植被覆盖等。这些建议有助于提高蓟州区的生态韧性水平，并为其他超大城市远郊乡镇提供参考。</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潜在偏见及其来源：文章可能存在潜在的地方政府宣传偏见，因为该研究以天津市蓟州区为例，可能会有一定程度上的利益驱动。此外，作者可能也受到了相关政策或机构的影响。</w:t></w:r></w:p><w:p><w:pPr><w:jc w:val="both"/></w:pPr><w:r><w:rPr/><w:t xml:space="preserve"></w:t></w:r></w:p><w:p><w:pPr><w:jc w:val="both"/></w:pPr><w:r><w:rPr/><w:t xml:space="preserve">2. 片面报道：文章是否提供了足够全面和客观的数据和信息来支持其结论？是否考虑了其他因素对乡镇生态韧性评价的影响？</w:t></w:r></w:p><w:p><w:pPr><w:jc w:val="both"/></w:pPr><w:r><w:rPr/><w:t xml:space="preserve"></w:t></w:r></w:p><w:p><w:pPr><w:jc w:val="both"/></w:pPr><w:r><w:rPr/><w:t xml:space="preserve">3. 无根据的主张：文章中是否存在没有充分依据或科学证据支持的主张？是否提供了相关研究或实证数据来支持所提出的观点？</w:t></w:r></w:p><w:p><w:pPr><w:jc w:val="both"/></w:pPr><w:r><w:rPr/><w:t xml:space="preserve"></w:t></w:r></w:p><w:p><w:pPr><w:jc w:val="both"/></w:pPr><w:r><w:rPr/><w:t xml:space="preserve">4. 缺失的考虑点：文章是否考虑到了所有与超大城市远郊乡镇生态韧性评价相关的因素？是否涵盖了社会、经济、环境等多个维度？</w:t></w:r></w:p><w:p><w:pPr><w:jc w:val="both"/></w:pPr><w:r><w:rPr/><w:t xml:space="preserve"></w:t></w:r></w:p><w:p><w:pPr><w:jc w:val="both"/></w:pPr><w:r><w:rPr/><w:t xml:space="preserve">5. 主张缺失证据：文章中所提出的主张是否有足够的证据来支持？是否进行了统计分析或模型验证？</w:t></w:r></w:p><w:p><w:pPr><w:jc w:val="both"/></w:pPr><w:r><w:rPr/><w:t xml:space="preserve"></w:t></w:r></w:p><w:p><w:pPr><w:jc w:val="both"/></w:pPr><w:r><w:rPr/><w:t xml:space="preserve">6. 未探索的反驳：文章中是否探讨了其他学者或研究者对该领域的不同观点或反驳？是否提供了对这些反驳的回应？</w:t></w:r></w:p><w:p><w:pPr><w:jc w:val="both"/></w:pPr><w:r><w:rPr/><w:t xml:space="preserve"></w:t></w:r></w:p><w:p><w:pPr><w:jc w:val="both"/></w:pPr><w:r><w:rPr/><w:t xml:space="preserve">7. 宣传内容和偏袒：文章中是否存在宣传性语言或偏袒某一方的倾向？是否提供了平衡和客观的观点？</w:t></w:r></w:p><w:p><w:pPr><w:jc w:val="both"/></w:pPr><w:r><w:rPr/><w:t xml:space="preserve"></w:t></w:r></w:p><w:p><w:pPr><w:jc w:val="both"/></w:pPr><w:r><w:rPr/><w:t xml:space="preserve">8. 是否注意到可能的风险：文章中是否提及了超大城市远郊乡镇生态韧性评价可能面临的风险和挑战？是否讨论了如何应对这些风险？</w:t></w:r></w:p><w:p><w:pPr><w:jc w:val="both"/></w:pPr><w:r><w:rPr/><w:t xml:space="preserve"></w:t></w:r></w:p><w:p><w:pPr><w:jc w:val="both"/></w:pPr><w:r><w:rPr/><w:t xml:space="preserve">9. 平等地呈现双方：文章中是否平等地呈现了不同利益相关者、学术界和政策制定者之间的观点和立场？是否考虑到了多元化的声音和意见？</w:t></w:r></w:p><w:p><w:pPr><w:jc w:val="both"/></w:pPr><w:r><w:rPr/><w:t xml:space="preserve"></w:t></w:r></w:p><w:p><w:pPr><w:jc w:val="both"/></w:pPr><w:r><w:rPr/><w:t xml:space="preserve">以上问题仅为参考，具体分析还需根据实际文章内容进行。</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主张缺失证据
</w:t></w:r></w:p><w:p><w:pPr><w:spacing w:after="0"/><w:numPr><w:ilvl w:val="0"/><w:numId w:val="2"/></w:numPr></w:pPr><w:r><w:rPr/><w:t xml:space="preserve">未探索的反驳
</w:t></w:r></w:p><w:p><w:pPr><w:spacing w:after="0"/><w:numPr><w:ilvl w:val="0"/><w:numId w:val="2"/></w:numPr></w:pPr><w:r><w:rPr/><w:t xml:space="preserve">宣传内容和偏袒
</w:t></w:r></w:p><w:p><w:pPr><w:spacing w:after="0"/><w:numPr><w:ilvl w:val="0"/><w:numId w:val="2"/></w:numPr></w:pPr><w:r><w:rPr/><w:t xml:space="preserve">是否注意到可能的风险
</w:t></w:r></w:p><w:p><w:pPr><w:numPr><w:ilvl w:val="0"/><w:numId w:val="2"/></w:numPr></w:pPr><w:r><w:rPr/><w:t xml:space="preserve">平等地呈现双方</w:t></w:r></w:p><w:p><w:pPr><w:pStyle w:val="Heading1"/></w:pPr><w:bookmarkStart w:id="6" w:name="_Toc6"/><w:r><w:t>Report location:</w:t></w:r><w:bookmarkEnd w:id="6"/></w:p><w:p><w:hyperlink r:id="rId8" w:history="1"><w:r><w:rPr><w:color w:val="2980b9"/><w:u w:val="single"/></w:rPr><w:t xml:space="preserve">https://www.fullpicture.app/item/b58375a309bc290094a7a5db0dd1b6b4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1C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fgfy2b08d79e045e4fd4spv5ukpck09nn6ko6ficg.res.gxlib.org.cn/kcms2/article/abstract?v=3uoqIhG8C44YLTlOAiTRKibYlV5Vjs7ioT0BO4yQ4m_mOgeS2ml3UJ9Ya_6PQ1J4YlDPzIaZ_EHE6hOHpyA_tUvrWU3_onC0&amp;uniplatform=NZKPT" TargetMode="External"/><Relationship Id="rId8" Type="http://schemas.openxmlformats.org/officeDocument/2006/relationships/hyperlink" Target="https://www.fullpicture.app/item/b58375a309bc290094a7a5db0dd1b6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2023-09-22T07:29:56+02:00</dcterms:created>
  <dcterms:modified xsi:type="dcterms:W3CDTF">2023-09-22T07:29:56+02:00</dcterms:modified>
</cp:coreProperties>
</file>

<file path=docProps/custom.xml><?xml version="1.0" encoding="utf-8"?>
<Properties xmlns="http://schemas.openxmlformats.org/officeDocument/2006/custom-properties" xmlns:vt="http://schemas.openxmlformats.org/officeDocument/2006/docPropsVTypes"/>
</file>