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Exploring the role of AI algorithmic agents: The impact of algorithmic decision autonomy on consumer purchase decisions</w:t>
      </w:r>
      <w:br/>
      <w:hyperlink r:id="rId7" w:history="1">
        <w:r>
          <w:rPr>
            <w:color w:val="2980b9"/>
            <w:u w:val="single"/>
          </w:rPr>
          <w:t xml:space="preserve">https://www.frontiersin.org/articles/10.3389/fpsyg.2022.1009173/full</w:t>
        </w:r>
      </w:hyperlink>
    </w:p>
    <w:p>
      <w:pPr>
        <w:pStyle w:val="Heading1"/>
      </w:pPr>
      <w:bookmarkStart w:id="2" w:name="_Toc2"/>
      <w:r>
        <w:t>Article summary:</w:t>
      </w:r>
      <w:bookmarkEnd w:id="2"/>
    </w:p>
    <w:p>
      <w:pPr>
        <w:jc w:val="both"/>
      </w:pPr>
      <w:r>
        <w:rPr/>
        <w:t xml:space="preserve">1. AI algorithmic agents have become increasingly influential in consumer decision-making, as algorithms are used to personalize content and make recommendations based on consumer preferences.</w:t>
      </w:r>
    </w:p>
    <w:p>
      <w:pPr>
        <w:jc w:val="both"/>
      </w:pPr>
      <w:r>
        <w:rPr/>
        <w:t xml:space="preserve">2. The impact of algorithmic decision autonomy on consumer purchase decisions is still unclear, with some arguing that it can enhance utility and alleviate search costs, while others believe it can undermine autonomy and well-being.</w:t>
      </w:r>
    </w:p>
    <w:p>
      <w:pPr>
        <w:jc w:val="both"/>
      </w:pPr>
      <w:r>
        <w:rPr/>
        <w:t xml:space="preserve">3. The study aims to explore the role of AI algorithmic agents in social interactions with consumers, determine the optimal level of algorithmic decision autonomy, and examine the cognitive processes and conditions that influence its impact on consumer decisions. The research is based on self-determination theory and includes three studies to investigate the effects of algorithmic decision autonomy on purchase decisions, the mediating effect of consumer self-efficacy, and the moderating role of consumer power distance.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这篇文章探讨了AI算法代理在消费者购买决策中的作用，但是它存在一些潜在的偏见和问题。</w:t>
      </w:r>
    </w:p>
    <w:p>
      <w:pPr>
        <w:jc w:val="both"/>
      </w:pPr>
      <w:r>
        <w:rPr/>
        <w:t xml:space="preserve"/>
      </w:r>
    </w:p>
    <w:p>
      <w:pPr>
        <w:jc w:val="both"/>
      </w:pPr>
      <w:r>
        <w:rPr/>
        <w:t xml:space="preserve">首先，文章提到算法决策相对于人类决策具有快速、普遍和低消耗的优势，但没有提及算法决策可能存在的缺陷。事实上，算法可能受到数据偏见、错误或不完整的数据输入以及模型漂移等问题的影响，从而导致不准确或有偏见的决策结果。因此，在讨论算法决策对消费者购买决策的影响时，应该考虑到这些潜在问题。</w:t>
      </w:r>
    </w:p>
    <w:p>
      <w:pPr>
        <w:jc w:val="both"/>
      </w:pPr>
      <w:r>
        <w:rPr/>
        <w:t xml:space="preserve"/>
      </w:r>
    </w:p>
    <w:p>
      <w:pPr>
        <w:jc w:val="both"/>
      </w:pPr>
      <w:r>
        <w:rPr/>
        <w:t xml:space="preserve">其次，文章提到算法决策可能会削弱消费者的自主感和幸福感，并可能导致算法污染。然而，文章没有提供足够的证据来支持这些主张。事实上，一些研究表明，消费者对个性化推荐和定制化服务持积极态度，并认为这可以提高他们的购物体验和满意度。因此，在讨论算法决策对消费者幸福感和自主感的影响时，需要更全面地考虑不同观点和证据。</w:t>
      </w:r>
    </w:p>
    <w:p>
      <w:pPr>
        <w:jc w:val="both"/>
      </w:pPr>
      <w:r>
        <w:rPr/>
        <w:t xml:space="preserve"/>
      </w:r>
    </w:p>
    <w:p>
      <w:pPr>
        <w:jc w:val="both"/>
      </w:pPr>
      <w:r>
        <w:rPr/>
        <w:t xml:space="preserve">此外，文章没有充分探讨算法决策对消费者选择多样性的影响。虽然算法可以根据个人偏好提供个性化推荐，但这可能导致消费者陷入信息过滤泡沫，只接触到与自己观点相符的内容，从而限制了他们获取多样化信息的能力。因此，在讨论算法决策对消费者购买决策的影响时，应该考虑到选择多样性的问题。</w:t>
      </w:r>
    </w:p>
    <w:p>
      <w:pPr>
        <w:jc w:val="both"/>
      </w:pPr>
      <w:r>
        <w:rPr/>
        <w:t xml:space="preserve"/>
      </w:r>
    </w:p>
    <w:p>
      <w:pPr>
        <w:jc w:val="both"/>
      </w:pPr>
      <w:r>
        <w:rPr/>
        <w:t xml:space="preserve">最后，文章没有平等地呈现算法决策和人类决策之间的比较。它似乎暗示人类决策更受欢迎，但没有提供足够的证据来支持这一观点。事实上，一些研究表明，在某些情境下，算法决策可能比人类决策更准确和有效。因此，在讨论算法决策和人类决策之间的优劣时，需要更全面地考虑不同情境和条件下的影响。</w:t>
      </w:r>
    </w:p>
    <w:p>
      <w:pPr>
        <w:jc w:val="both"/>
      </w:pPr>
      <w:r>
        <w:rPr/>
        <w:t xml:space="preserve"/>
      </w:r>
    </w:p>
    <w:p>
      <w:pPr>
        <w:jc w:val="both"/>
      </w:pPr>
      <w:r>
        <w:rPr/>
        <w:t xml:space="preserve">综上所述，这篇文章在探讨AI算法代理在消费者购买决策中的作用时存在一些潜在偏见和问题。为了提高其可信度和准确性，未来的研究应该更全面地考虑算法决策的优势和缺陷，并提供更多的证据来支持其主张。</w:t>
      </w:r>
    </w:p>
    <w:p>
      <w:pPr>
        <w:pStyle w:val="Heading1"/>
      </w:pPr>
      <w:bookmarkStart w:id="5" w:name="_Toc5"/>
      <w:r>
        <w:t>Topics for further research:</w:t>
      </w:r>
      <w:bookmarkEnd w:id="5"/>
    </w:p>
    <w:p>
      <w:pPr>
        <w:spacing w:after="0"/>
        <w:numPr>
          <w:ilvl w:val="0"/>
          <w:numId w:val="2"/>
        </w:numPr>
      </w:pPr>
      <w:r>
        <w:rPr/>
        <w:t xml:space="preserve">算法决策的缺陷和问题
</w:t>
      </w:r>
    </w:p>
    <w:p>
      <w:pPr>
        <w:spacing w:after="0"/>
        <w:numPr>
          <w:ilvl w:val="0"/>
          <w:numId w:val="2"/>
        </w:numPr>
      </w:pPr>
      <w:r>
        <w:rPr/>
        <w:t xml:space="preserve">算法决策对消费者自主感和幸福感的影响
</w:t>
      </w:r>
    </w:p>
    <w:p>
      <w:pPr>
        <w:spacing w:after="0"/>
        <w:numPr>
          <w:ilvl w:val="0"/>
          <w:numId w:val="2"/>
        </w:numPr>
      </w:pPr>
      <w:r>
        <w:rPr/>
        <w:t xml:space="preserve">算法决策对消费者选择多样性的影响
</w:t>
      </w:r>
    </w:p>
    <w:p>
      <w:pPr>
        <w:spacing w:after="0"/>
        <w:numPr>
          <w:ilvl w:val="0"/>
          <w:numId w:val="2"/>
        </w:numPr>
      </w:pPr>
      <w:r>
        <w:rPr/>
        <w:t xml:space="preserve">算法决策与人类决策的比较
</w:t>
      </w:r>
    </w:p>
    <w:p>
      <w:pPr>
        <w:spacing w:after="0"/>
        <w:numPr>
          <w:ilvl w:val="0"/>
          <w:numId w:val="2"/>
        </w:numPr>
      </w:pPr>
      <w:r>
        <w:rPr/>
        <w:t xml:space="preserve">文章中的偏见和问题
</w:t>
      </w:r>
    </w:p>
    <w:p>
      <w:pPr>
        <w:numPr>
          <w:ilvl w:val="0"/>
          <w:numId w:val="2"/>
        </w:numPr>
      </w:pPr>
      <w:r>
        <w:rPr/>
        <w:t xml:space="preserve">未来研究的建议</w:t>
      </w:r>
    </w:p>
    <w:p>
      <w:pPr>
        <w:pStyle w:val="Heading1"/>
      </w:pPr>
      <w:bookmarkStart w:id="6" w:name="_Toc6"/>
      <w:r>
        <w:t>Report location:</w:t>
      </w:r>
      <w:bookmarkEnd w:id="6"/>
    </w:p>
    <w:p>
      <w:hyperlink r:id="rId8" w:history="1">
        <w:r>
          <w:rPr>
            <w:color w:val="2980b9"/>
            <w:u w:val="single"/>
          </w:rPr>
          <w:t xml:space="preserve">https://www.fullpicture.app/item/b5a67254d7c22f3bca5dbac665d18917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A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009173/full" TargetMode="External"/><Relationship Id="rId8" Type="http://schemas.openxmlformats.org/officeDocument/2006/relationships/hyperlink" Target="https://www.fullpicture.app/item/b5a67254d7c22f3bca5dbac665d18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2024-01-09T03:54:00+01:00</dcterms:created>
  <dcterms:modified xsi:type="dcterms:W3CDTF">2024-01-09T03:54:00+01:00</dcterms:modified>
</cp:coreProperties>
</file>

<file path=docProps/custom.xml><?xml version="1.0" encoding="utf-8"?>
<Properties xmlns="http://schemas.openxmlformats.org/officeDocument/2006/custom-properties" xmlns:vt="http://schemas.openxmlformats.org/officeDocument/2006/docPropsVTypes"/>
</file>