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Conversion of CO2 to multicarbon products in strong acid by controlling the catalyst microenvironment | Nature Synthesis</w:t>
      </w:r>
      <w:br/>
      <w:hyperlink r:id="rId7" w:history="1">
        <w:r>
          <w:rPr>
            <w:color w:val="2980b9"/>
            <w:u w:val="single"/>
          </w:rPr>
          <w:t xml:space="preserve">https://www.nature.com/articles/s44160-022-00234-x</w:t>
        </w:r>
      </w:hyperlink>
    </w:p>
    <w:p>
      <w:pPr>
        <w:pStyle w:val="Heading1"/>
      </w:pPr>
      <w:bookmarkStart w:id="2" w:name="_Toc2"/>
      <w:r>
        <w:t>Article summary:</w:t>
      </w:r>
      <w:bookmarkEnd w:id="2"/>
    </w:p>
    <w:p>
      <w:pPr>
        <w:jc w:val="both"/>
      </w:pPr>
      <w:r>
        <w:rPr/>
        <w:t xml:space="preserve">1. Electrocatalytic conversion of CO2 can produce renewable, carbon-based chemical feedstocks and close anthropogenic carbon cycles.</w:t>
      </w:r>
    </w:p>
    <w:p>
      <w:pPr>
        <w:jc w:val="both"/>
      </w:pPr>
      <w:r>
        <w:rPr/>
        <w:t xml:space="preserve">2. Most systems rely on alkaline or neutral electrolytes to promote C–C coupling and suppress the competing hydrogen evolution reaction (HER).</w:t>
      </w:r>
    </w:p>
    <w:p>
      <w:pPr>
        <w:jc w:val="both"/>
      </w:pPr>
      <w:r>
        <w:rPr/>
        <w:t xml:space="preserve">3. A heterogeneous cation-carrying, proton-blocking adlayer was developed to enable efficient electrosynthesis of C2 products on copper over a current density range of 100–400 mA cm−2 in acidic media (pH ≈ 1.0).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overview of the research conducted by the authors and presents their findings in an unbiased manner. The authors provide evidence for their claims through references to previous studies, which helps to support their conclusions. Additionally, the authors discuss potential risks associated with their research, such as the high voltage required for high current densities and the limited C2 Faradaic efficiency (FEC2). </w:t>
      </w:r>
    </w:p>
    <w:p>
      <w:pPr>
        <w:jc w:val="both"/>
      </w:pPr>
      <w:r>
        <w:rPr/>
        <w:t xml:space="preserve">The article does not appear to be one-sided or promotional in nature; rather, it presents both sides of the argument equally and objectively. Furthermore, all relevant points of consideration are discussed in detail throughout the article. The authors also explore counterarguments and present evidence for their claims made throughout the article. </w:t>
      </w:r>
    </w:p>
    <w:p>
      <w:pPr>
        <w:jc w:val="both"/>
      </w:pPr>
      <w:r>
        <w:rPr/>
        <w:t xml:space="preserve">The only potential issue with this article is that it does not provide any information about possible alternatives or other methods that could be used to achieve similar results. However, this is likely due to space constraints rather than any bias on behalf of the authors.</w:t>
      </w:r>
    </w:p>
    <w:p>
      <w:pPr>
        <w:pStyle w:val="Heading1"/>
      </w:pPr>
      <w:bookmarkStart w:id="5" w:name="_Toc5"/>
      <w:r>
        <w:t>Topics for further research:</w:t>
      </w:r>
      <w:bookmarkEnd w:id="5"/>
    </w:p>
    <w:p>
      <w:pPr>
        <w:spacing w:after="0"/>
        <w:numPr>
          <w:ilvl w:val="0"/>
          <w:numId w:val="2"/>
        </w:numPr>
      </w:pPr>
      <w:r>
        <w:rPr/>
        <w:t xml:space="preserve">High current density applications</w:t>
      </w:r>
    </w:p>
    <w:p>
      <w:pPr>
        <w:spacing w:after="0"/>
        <w:numPr>
          <w:ilvl w:val="0"/>
          <w:numId w:val="2"/>
        </w:numPr>
      </w:pPr>
      <w:r>
        <w:rPr/>
        <w:t xml:space="preserve">Faradaic efficiency of electrochemical reactions</w:t>
      </w:r>
    </w:p>
    <w:p>
      <w:pPr>
        <w:spacing w:after="0"/>
        <w:numPr>
          <w:ilvl w:val="0"/>
          <w:numId w:val="2"/>
        </w:numPr>
      </w:pPr>
      <w:r>
        <w:rPr/>
        <w:t xml:space="preserve">Alternatives to high voltage electrochemical reactions</w:t>
      </w:r>
    </w:p>
    <w:p>
      <w:pPr>
        <w:spacing w:after="0"/>
        <w:numPr>
          <w:ilvl w:val="0"/>
          <w:numId w:val="2"/>
        </w:numPr>
      </w:pPr>
      <w:r>
        <w:rPr/>
        <w:t xml:space="preserve">Safety considerations for electrochemical reactions</w:t>
      </w:r>
    </w:p>
    <w:p>
      <w:pPr>
        <w:spacing w:after="0"/>
        <w:numPr>
          <w:ilvl w:val="0"/>
          <w:numId w:val="2"/>
        </w:numPr>
      </w:pPr>
      <w:r>
        <w:rPr/>
        <w:t xml:space="preserve">Optimization of electrochemical reactions</w:t>
      </w:r>
    </w:p>
    <w:p>
      <w:pPr>
        <w:numPr>
          <w:ilvl w:val="0"/>
          <w:numId w:val="2"/>
        </w:numPr>
      </w:pPr>
      <w:r>
        <w:rPr/>
        <w:t xml:space="preserve">Electrochemical reaction kinetics</w:t>
      </w:r>
    </w:p>
    <w:p>
      <w:pPr>
        <w:pStyle w:val="Heading1"/>
      </w:pPr>
      <w:bookmarkStart w:id="6" w:name="_Toc6"/>
      <w:r>
        <w:t>Report location:</w:t>
      </w:r>
      <w:bookmarkEnd w:id="6"/>
    </w:p>
    <w:p>
      <w:hyperlink r:id="rId8" w:history="1">
        <w:r>
          <w:rPr>
            <w:color w:val="2980b9"/>
            <w:u w:val="single"/>
          </w:rPr>
          <w:t xml:space="preserve">https://www.fullpicture.app/item/b5aa9ed25368335c9845a4437277dcd4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9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160-022-00234-x" TargetMode="External"/><Relationship Id="rId8" Type="http://schemas.openxmlformats.org/officeDocument/2006/relationships/hyperlink" Target="https://www.fullpicture.app/item/b5aa9ed25368335c9845a4437277d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2023-02-24T07:47:09+01:00</dcterms:created>
  <dcterms:modified xsi:type="dcterms:W3CDTF">2023-02-24T07:47:09+01:00</dcterms:modified>
</cp:coreProperties>
</file>

<file path=docProps/custom.xml><?xml version="1.0" encoding="utf-8"?>
<Properties xmlns="http://schemas.openxmlformats.org/officeDocument/2006/custom-properties" xmlns:vt="http://schemas.openxmlformats.org/officeDocument/2006/docPropsVTypes"/>
</file>