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Article information:</w:t>
      </w:r>
      <w:bookmarkEnd w:id="1"/>
    </w:p>
    <w:p>
      <w:pPr/>
      <w:r>
        <w:rPr/>
        <w:t xml:space="preserve">Reversible Hydration of CH3NH3PbI3 in Films, Single Crystals, and Solar Cells | Chemistry of Materials</w:t>
      </w:r>
      <w:br/>
      <w:hyperlink r:id="rId7" w:history="1">
        <w:r>
          <w:rPr>
            <w:color w:val="2980b9"/>
            <w:u w:val="single"/>
          </w:rPr>
          <w:t xml:space="preserve">https://pubs.acs.org/doi/abs/10.1021/acs.chemmater.5b00660</w:t>
        </w:r>
      </w:hyperlink>
    </w:p>
    <w:p>
      <w:pPr>
        <w:pStyle w:val="Heading1"/>
      </w:pPr>
      <w:bookmarkStart w:id="2" w:name="_Toc2"/>
      <w:r>
        <w:t>Article summary:</w:t>
      </w:r>
      <w:bookmarkEnd w:id="2"/>
    </w:p>
    <w:p>
      <w:pPr>
        <w:jc w:val="both"/>
      </w:pPr>
      <w:r>
        <w:rPr/>
        <w:t xml:space="preserve">1. Methylammonium lead iodide perovskite (MAPI) solar cells are sensitive to moisture.</w:t>
      </w:r>
    </w:p>
    <w:p>
      <w:pPr>
        <w:jc w:val="both"/>
      </w:pPr>
      <w:r>
        <w:rPr/>
        <w:t xml:space="preserve">2. Hydrated crystal phases of MAPI can be formed and reversed when exposed to water vapor at room temperature, but liquid water causes irreversible decomposition of MAPI.</w:t>
      </w:r>
    </w:p>
    <w:p>
      <w:pPr>
        <w:jc w:val="both"/>
      </w:pPr>
      <w:r>
        <w:rPr/>
        <w:t xml:space="preserve">3. Hysteresis in the current-voltage characteristics of MAPI solar cells increases after dehydration, possibly due to changes in defect density and morphology following recrystallization from the hydrate.</w:t>
      </w:r>
    </w:p>
    <w:p>
      <w:pPr>
        <w:pStyle w:val="Heading1"/>
      </w:pPr>
      <w:bookmarkStart w:id="3" w:name="_Toc3"/>
      <w:r>
        <w:t>Article rating:</w:t>
      </w:r>
      <w:bookmarkEnd w:id="3"/>
    </w:p>
    <w:p>
      <w:pPr>
        <w:jc w:val="both"/>
      </w:pPr>
      <w:r>
        <w:rPr/>
        <w:t xml:space="preserve">Appears moderately imbalanced: The article provides some useful information, but is missing several important points or pieces of evidence that would be required to present the discussed topics in a balanced and reliable way. You are encouraged to seek a more balanced perspective on the presented issues by exploring the provided research topics and looking at different information sources.</w:t>
      </w:r>
    </w:p>
    <w:p>
      <w:pPr>
        <w:pStyle w:val="Heading1"/>
      </w:pPr>
      <w:bookmarkStart w:id="4" w:name="_Toc4"/>
      <w:r>
        <w:t>Article analysis:</w:t>
      </w:r>
      <w:bookmarkEnd w:id="4"/>
    </w:p>
    <w:p>
      <w:pPr>
        <w:jc w:val="both"/>
      </w:pPr>
      <w:r>
        <w:rPr/>
        <w:t xml:space="preserve">该文章提供了关于甲基铵铅碘钙钛矿（MAPI）太阳能电池对水分敏感性的新见解。然而，该文章存在一些潜在的偏见和片面报道。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首先，该文章只探讨了水蒸气和液态水对MAPI的影响，但没有考虑其他可能的环境因素，如温度、光照等。这可能导致对MAPI稳定性的评估不够全面。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其次，该文章声称MAPI在受到水蒸气作用时会发生可逆的相变，并且这种相变可以通过干燥来完全逆转。然而，该文章并没有提供足够的证据来支持这一主张。例如，它没有详细描述如何确定样品已经完全干燥，并且没有提供任何实验证据来证明相变是可逆的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此外，该文章还声称MAPI在受到水蒸气作用时会发生从深棕色到透明的颜色变化，并且确定了单晶体中CH3NH3PbI3·H2O的光学常数。然而，在实际应用中，MAPI通常是以薄膜形式使用，并且该文章并没有提供关于薄膜中CH3NH3PbI3·H2O光学常数的详细描述。这可能导致在实际应用中对MAPI薄膜的稳定性评估不够准确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最后，该文章没有探讨MAPI与其他材料（如电极、封装材料等）之间的相互作用，也没有考虑到可能的环境风险和安全问题。这可能导致对MAPI在实际应用中的可靠性和稳定性评估不够全面。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总之，该文章提供了关于MAPI太阳能电池对水分敏感性的新见解，但存在一些潜在的偏见和片面报道。未来研究需要更加全面地考虑各种环境因素，并提供更多实验证据来支持其主张。</w:t>
      </w:r>
    </w:p>
    <w:p>
      <w:pPr>
        <w:pStyle w:val="Heading1"/>
      </w:pPr>
      <w:bookmarkStart w:id="5" w:name="_Toc5"/>
      <w:r>
        <w:t>Topics for further research:</w:t>
      </w:r>
      <w:bookmarkEnd w:id="5"/>
    </w:p>
    <w:p>
      <w:pPr>
        <w:spacing w:after="0"/>
        <w:numPr>
          <w:ilvl w:val="0"/>
          <w:numId w:val="2"/>
        </w:numPr>
      </w:pPr>
      <w:r>
        <w:rPr/>
        <w:t xml:space="preserve">Other environmental factors affecting MAPI stability
</w:t>
      </w:r>
    </w:p>
    <w:p>
      <w:pPr>
        <w:spacing w:after="0"/>
        <w:numPr>
          <w:ilvl w:val="0"/>
          <w:numId w:val="2"/>
        </w:numPr>
      </w:pPr>
      <w:r>
        <w:rPr/>
        <w:t xml:space="preserve">Evidence supporting the reversible phase transition of MAPI
</w:t>
      </w:r>
    </w:p>
    <w:p>
      <w:pPr>
        <w:spacing w:after="0"/>
        <w:numPr>
          <w:ilvl w:val="0"/>
          <w:numId w:val="2"/>
        </w:numPr>
      </w:pPr>
      <w:r>
        <w:rPr/>
        <w:t xml:space="preserve">Optical constants of CH3NH3PbI3·H2O in MAPI thin films
</w:t>
      </w:r>
    </w:p>
    <w:p>
      <w:pPr>
        <w:spacing w:after="0"/>
        <w:numPr>
          <w:ilvl w:val="0"/>
          <w:numId w:val="2"/>
        </w:numPr>
      </w:pPr>
      <w:r>
        <w:rPr/>
        <w:t xml:space="preserve">Interactions between MAPI and other materials
</w:t>
      </w:r>
    </w:p>
    <w:p>
      <w:pPr>
        <w:spacing w:after="0"/>
        <w:numPr>
          <w:ilvl w:val="0"/>
          <w:numId w:val="2"/>
        </w:numPr>
      </w:pPr>
      <w:r>
        <w:rPr/>
        <w:t xml:space="preserve">Environmental risks and safety concerns of MAPI
</w:t>
      </w:r>
    </w:p>
    <w:p>
      <w:pPr>
        <w:numPr>
          <w:ilvl w:val="0"/>
          <w:numId w:val="2"/>
        </w:numPr>
      </w:pPr>
      <w:r>
        <w:rPr/>
        <w:t xml:space="preserve">Need for more comprehensive evaluation of MAPI reliability and stability in practical applications</w:t>
      </w:r>
    </w:p>
    <w:p>
      <w:pPr>
        <w:pStyle w:val="Heading1"/>
      </w:pPr>
      <w:bookmarkStart w:id="6" w:name="_Toc6"/>
      <w:r>
        <w:t>Report location:</w:t>
      </w:r>
      <w:bookmarkEnd w:id="6"/>
    </w:p>
    <w:p>
      <w:hyperlink r:id="rId8" w:history="1">
        <w:r>
          <w:rPr>
            <w:color w:val="2980b9"/>
            <w:u w:val="single"/>
          </w:rPr>
          <w:t xml:space="preserve">https://www.fullpicture.app/item/b5cab896ae9813f748e50b87c54c8bbd</w:t>
        </w:r>
      </w:hyperlink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Bdr>
        <w:top w:val="single" w:sz="4"/>
      </w:pBdr>
    </w:pPr>
    <w:r>
      <w:rPr/>
      <w:t xml:space="preserve">Report created by </w:t>
    </w:r>
    <w:hyperlink r:id="rId1" w:history="1">
      <w:r>
        <w:rPr>
          <w:color w:val="2980b9"/>
          <w:u w:val="single"/>
        </w:rPr>
        <w:t xml:space="preserve">FullPicture.app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A9A2539D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pubs.acs.org/doi/abs/10.1021/acs.chemmater.5b00660" TargetMode="External"/><Relationship Id="rId8" Type="http://schemas.openxmlformats.org/officeDocument/2006/relationships/hyperlink" Target="https://www.fullpicture.app/item/b5cab896ae9813f748e50b87c54c8bbd" TargetMode="Externa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fullpicture.ap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2023-04-10T10:58:10+02:00</dcterms:created>
  <dcterms:modified xsi:type="dcterms:W3CDTF">2023-04-10T10:58:10+02:00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