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applications in integrated fixed film activated sludge-membrane bioreactor (IFAS-MBR) systems - ScienceDirect</w:t>
      </w:r>
      <w:br/>
      <w:hyperlink r:id="rId7" w:history="1">
        <w:r>
          <w:rPr>
            <w:color w:val="2980b9"/>
            <w:u w:val="single"/>
          </w:rPr>
          <w:t xml:space="preserve">https://www.sciencedirect.com/science/article/pii/B9780128198544000150?via%3Dihub</w:t>
        </w:r>
      </w:hyperlink>
    </w:p>
    <w:p>
      <w:pPr>
        <w:pStyle w:val="Heading1"/>
      </w:pPr>
      <w:bookmarkStart w:id="2" w:name="_Toc2"/>
      <w:r>
        <w:t>Article summary:</w:t>
      </w:r>
      <w:bookmarkEnd w:id="2"/>
    </w:p>
    <w:p>
      <w:pPr>
        <w:jc w:val="both"/>
      </w:pPr>
      <w:r>
        <w:rPr/>
        <w:t xml:space="preserve">1. IFAS-MBRs represent a novel configuration for advanced wastewater treatment, and only a few studies are available in literature.</w:t>
      </w:r>
    </w:p>
    <w:p>
      <w:pPr>
        <w:jc w:val="both"/>
      </w:pPr>
      <w:r>
        <w:rPr/>
        <w:t xml:space="preserve">2. The organic matter removal efficiency (removed biologically) decreases with the decrease of influent C/N from 10 to 2 mgCOD mgTN− 1.</w:t>
      </w:r>
    </w:p>
    <w:p>
      <w:pPr>
        <w:jc w:val="both"/>
      </w:pPr>
      <w:r>
        <w:rPr/>
        <w:t xml:space="preserve">3. Future research perspectives include the development of new media (i.e., sponge-based carriers) and membrane-fouling control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on the development and application of integrated fixed film activated sludge-membrane bioreactor (IFAS-MBR) systems based on existing studies in literature. It also discusses the effects of operating conditions on the performance of IFAS-MBR systems, such as the influent carbon to nitrogen ratio (C/N), organic matter removal efficiency, nitrogen removal processes, and membrane fouling mechanisms. Furthermore, it presents future research perspectives for IFAS-MBR systems, including the development of new media and membrane-fouling control strategies.</w:t>
      </w:r>
    </w:p>
    <w:p>
      <w:pPr>
        <w:jc w:val="both"/>
      </w:pPr>
      <w:r>
        <w:rPr/>
        <w:t xml:space="preserve">However, there are some potential biases that should be noted in this article. For example, it does not present both sides equally when discussing the effects of operating conditions on IFAS-MBR systems; instead, it focuses mainly on positive outcomes without exploring any possible counterarguments or risks associated with these effects. Additionally, there is no mention of any promotional content or partiality in this article; however, it could be argued that its focus on positive outcomes could be seen as promoting IFAS-MBR systems over other wastewater treatment technologies. Finally, there is no mention of any missing points of consideration or evidence for claims made in this article; however, further lab-scale and pilot-scale studies are needed to investigate these effects more thoroughly before any definitive conclusions can be drawn about their reliability and trustworthiness.</w:t>
      </w:r>
    </w:p>
    <w:p>
      <w:pPr>
        <w:pStyle w:val="Heading1"/>
      </w:pPr>
      <w:bookmarkStart w:id="5" w:name="_Toc5"/>
      <w:r>
        <w:t>Topics for further research:</w:t>
      </w:r>
      <w:bookmarkEnd w:id="5"/>
    </w:p>
    <w:p>
      <w:pPr>
        <w:spacing w:after="0"/>
        <w:numPr>
          <w:ilvl w:val="0"/>
          <w:numId w:val="2"/>
        </w:numPr>
      </w:pPr>
      <w:r>
        <w:rPr/>
        <w:t xml:space="preserve">IFAS-MBR system counterarguments</w:t>
      </w:r>
    </w:p>
    <w:p>
      <w:pPr>
        <w:spacing w:after="0"/>
        <w:numPr>
          <w:ilvl w:val="0"/>
          <w:numId w:val="2"/>
        </w:numPr>
      </w:pPr>
      <w:r>
        <w:rPr/>
        <w:t xml:space="preserve">Organic matter removal efficiency IFAS-MBR</w:t>
      </w:r>
    </w:p>
    <w:p>
      <w:pPr>
        <w:spacing w:after="0"/>
        <w:numPr>
          <w:ilvl w:val="0"/>
          <w:numId w:val="2"/>
        </w:numPr>
      </w:pPr>
      <w:r>
        <w:rPr/>
        <w:t xml:space="preserve">Nitrogen removal processes IFAS-MBR</w:t>
      </w:r>
    </w:p>
    <w:p>
      <w:pPr>
        <w:spacing w:after="0"/>
        <w:numPr>
          <w:ilvl w:val="0"/>
          <w:numId w:val="2"/>
        </w:numPr>
      </w:pPr>
      <w:r>
        <w:rPr/>
        <w:t xml:space="preserve">Membrane fouling mechanisms IFAS-MBR</w:t>
      </w:r>
    </w:p>
    <w:p>
      <w:pPr>
        <w:spacing w:after="0"/>
        <w:numPr>
          <w:ilvl w:val="0"/>
          <w:numId w:val="2"/>
        </w:numPr>
      </w:pPr>
      <w:r>
        <w:rPr/>
        <w:t xml:space="preserve">Lab-scale studies IFAS-MBR</w:t>
      </w:r>
    </w:p>
    <w:p>
      <w:pPr>
        <w:numPr>
          <w:ilvl w:val="0"/>
          <w:numId w:val="2"/>
        </w:numPr>
      </w:pPr>
      <w:r>
        <w:rPr/>
        <w:t xml:space="preserve">Pilot-scale studies IFAS-MBR</w:t>
      </w:r>
    </w:p>
    <w:p>
      <w:pPr>
        <w:pStyle w:val="Heading1"/>
      </w:pPr>
      <w:bookmarkStart w:id="6" w:name="_Toc6"/>
      <w:r>
        <w:t>Report location:</w:t>
      </w:r>
      <w:bookmarkEnd w:id="6"/>
    </w:p>
    <w:p>
      <w:hyperlink r:id="rId8" w:history="1">
        <w:r>
          <w:rPr>
            <w:color w:val="2980b9"/>
            <w:u w:val="single"/>
          </w:rPr>
          <w:t xml:space="preserve">https://www.fullpicture.app/item/b5d34263767b3dbeb36c92562d689476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0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198544000150?via%3Dihub" TargetMode="External"/><Relationship Id="rId8" Type="http://schemas.openxmlformats.org/officeDocument/2006/relationships/hyperlink" Target="https://www.fullpicture.app/item/b5d34263767b3dbeb36c92562d689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2023-02-28T17:44:11+01:00</dcterms:created>
  <dcterms:modified xsi:type="dcterms:W3CDTF">2023-02-28T17:44:11+01:00</dcterms:modified>
</cp:coreProperties>
</file>

<file path=docProps/custom.xml><?xml version="1.0" encoding="utf-8"?>
<Properties xmlns="http://schemas.openxmlformats.org/officeDocument/2006/custom-properties" xmlns:vt="http://schemas.openxmlformats.org/officeDocument/2006/docPropsVTypes"/>
</file>