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Matching Permeability and Permittivity of Ga-Substituting Mg-Cd Ferrites for High-Frequency Antennas</w:t>
      </w:r>
      <w:br/>
      <w:hyperlink r:id="rId7" w:history="1">
        <w:r>
          <w:rPr>
            <w:color w:val="2980b9"/>
            <w:u w:val="single"/>
          </w:rPr>
          <w:t xml:space="preserve">https://schlr.cnki.net/en/Detail/index/GARJ2020/SSJD502CD8C265B8A66415D945BA37A5B50D</w:t>
        </w:r>
      </w:hyperlink>
    </w:p>
    <w:p>
      <w:pPr>
        <w:pStyle w:val="Heading1"/>
      </w:pPr>
      <w:bookmarkStart w:id="2" w:name="_Toc2"/>
      <w:r>
        <w:t>Article summary:</w:t>
      </w:r>
      <w:bookmarkEnd w:id="2"/>
    </w:p>
    <w:p>
      <w:pPr>
        <w:jc w:val="both"/>
      </w:pPr>
      <w:r>
        <w:rPr/>
        <w:t xml:space="preserve">1. This article studies the effect of Ga substitution on the magnetic and dielectric properties of MgCdFeGaO ferrites for high-frequency antennas.</w:t>
      </w:r>
    </w:p>
    <w:p>
      <w:pPr>
        <w:jc w:val="both"/>
      </w:pPr>
      <w:r>
        <w:rPr/>
        <w:t xml:space="preserve">2. XRD spectra showed that all samples had a normal spinel structure when synthesized at 1170°C.</w:t>
      </w:r>
    </w:p>
    <w:p>
      <w:pPr>
        <w:jc w:val="both"/>
      </w:pPr>
      <w:r>
        <w:rPr/>
        <w:t xml:space="preserve">3. Magnetic and dielectric spectra measurements showed that the permeability and permittivity of the samples varied with increasing Ga content, resulting in excellent matching permeability and permittivity (μ'=0.10, ε'/ε≈1.2) in the 1-40 MHz frequency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results, and conclusions. The authors have provided evidence to support their claims by citing 23 international journals as references for their study. Additionally, they have also discussed potential risks associated with their research findings, such as increased magnetic losses due to densification during sintering as observed through SEM images. However, there are some areas where the article could be improved upon; for example, it does not provide any counterarguments or alternative perspectives on its findings or discuss any potential limitations of its research methods or results. Furthermore, it does not explore any other possible applications of Ga substitution in Mg-Cd ferrites beyond high-frequency antennas.</w:t>
      </w:r>
    </w:p>
    <w:p>
      <w:pPr>
        <w:pStyle w:val="Heading1"/>
      </w:pPr>
      <w:bookmarkStart w:id="5" w:name="_Toc5"/>
      <w:r>
        <w:t>Topics for further research:</w:t>
      </w:r>
      <w:bookmarkEnd w:id="5"/>
    </w:p>
    <w:p>
      <w:pPr>
        <w:spacing w:after="0"/>
        <w:numPr>
          <w:ilvl w:val="0"/>
          <w:numId w:val="2"/>
        </w:numPr>
      </w:pPr>
      <w:r>
        <w:rPr/>
        <w:t xml:space="preserve">Alternative applications of Ga substitution in Mg-Cd ferrites</w:t>
      </w:r>
    </w:p>
    <w:p>
      <w:pPr>
        <w:spacing w:after="0"/>
        <w:numPr>
          <w:ilvl w:val="0"/>
          <w:numId w:val="2"/>
        </w:numPr>
      </w:pPr>
      <w:r>
        <w:rPr/>
        <w:t xml:space="preserve">Limitations of sintering methods for Mg-Cd ferrites</w:t>
      </w:r>
    </w:p>
    <w:p>
      <w:pPr>
        <w:spacing w:after="0"/>
        <w:numPr>
          <w:ilvl w:val="0"/>
          <w:numId w:val="2"/>
        </w:numPr>
      </w:pPr>
      <w:r>
        <w:rPr/>
        <w:t xml:space="preserve">Counterarguments to Ga substitution in Mg-Cd ferrites</w:t>
      </w:r>
    </w:p>
    <w:p>
      <w:pPr>
        <w:spacing w:after="0"/>
        <w:numPr>
          <w:ilvl w:val="0"/>
          <w:numId w:val="2"/>
        </w:numPr>
      </w:pPr>
      <w:r>
        <w:rPr/>
        <w:t xml:space="preserve">Magnetic losses due to densification during sintering</w:t>
      </w:r>
    </w:p>
    <w:p>
      <w:pPr>
        <w:spacing w:after="0"/>
        <w:numPr>
          <w:ilvl w:val="0"/>
          <w:numId w:val="2"/>
        </w:numPr>
      </w:pPr>
      <w:r>
        <w:rPr/>
        <w:t xml:space="preserve">High-frequency antenna design considerations</w:t>
      </w:r>
    </w:p>
    <w:p>
      <w:pPr>
        <w:numPr>
          <w:ilvl w:val="0"/>
          <w:numId w:val="2"/>
        </w:numPr>
      </w:pPr>
      <w:r>
        <w:rPr/>
        <w:t xml:space="preserve">Advantages of Ga substitution in Mg-Cd ferrites</w:t>
      </w:r>
    </w:p>
    <w:p>
      <w:pPr>
        <w:pStyle w:val="Heading1"/>
      </w:pPr>
      <w:bookmarkStart w:id="6" w:name="_Toc6"/>
      <w:r>
        <w:t>Report location:</w:t>
      </w:r>
      <w:bookmarkEnd w:id="6"/>
    </w:p>
    <w:p>
      <w:hyperlink r:id="rId8" w:history="1">
        <w:r>
          <w:rPr>
            <w:color w:val="2980b9"/>
            <w:u w:val="single"/>
          </w:rPr>
          <w:t xml:space="preserve">https://www.fullpicture.app/item/b5f75f19787f65d360bc53bd9fc0d14d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1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SJD502CD8C265B8A66415D945BA37A5B50D" TargetMode="External"/><Relationship Id="rId8" Type="http://schemas.openxmlformats.org/officeDocument/2006/relationships/hyperlink" Target="https://www.fullpicture.app/item/b5f75f19787f65d360bc53bd9fc0d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2023-02-23T01:33:54+01:00</dcterms:created>
  <dcterms:modified xsi:type="dcterms:W3CDTF">2023-02-23T01:33:54+01:00</dcterms:modified>
</cp:coreProperties>
</file>

<file path=docProps/custom.xml><?xml version="1.0" encoding="utf-8"?>
<Properties xmlns="http://schemas.openxmlformats.org/officeDocument/2006/custom-properties" xmlns:vt="http://schemas.openxmlformats.org/officeDocument/2006/docPropsVTypes"/>
</file>