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Biomimetic design of wood carbon-based heterogeneous catalysts for enhanced organic pollutants degradation - ScienceDirect</w:t>
      </w:r>
      <w:br/>
      <w:hyperlink r:id="rId7" w:history="1">
        <w:r>
          <w:rPr>
            <w:color w:val="2980b9"/>
            <w:u w:val="single"/>
          </w:rPr>
          <w:t xml:space="preserve">https://www.sciencedirect.com/science/article/abs/pii/S1385894722040499</w:t>
        </w:r>
      </w:hyperlink>
    </w:p>
    <w:p>
      <w:pPr>
        <w:pStyle w:val="Heading1"/>
      </w:pPr>
      <w:bookmarkStart w:id="2" w:name="_Toc2"/>
      <w:r>
        <w:t>Article summary:</w:t>
      </w:r>
      <w:bookmarkEnd w:id="2"/>
    </w:p>
    <w:p>
      <w:pPr>
        <w:jc w:val="both"/>
      </w:pPr>
      <w:r>
        <w:rPr/>
        <w:t xml:space="preserve">1. Organic dyes, such as methylene blue, are a major source of water pollution and current treatment methods are not efficient enough.</w:t>
      </w:r>
    </w:p>
    <w:p>
      <w:pPr>
        <w:jc w:val="both"/>
      </w:pPr>
      <w:r>
        <w:rPr/>
        <w:t xml:space="preserve">2. Advanced oxidation processes (AOPs) are a promising strategy for wastewater treatments due to their high mineralization rate and non-selective degradation.</w:t>
      </w:r>
    </w:p>
    <w:p>
      <w:pPr>
        <w:jc w:val="both"/>
      </w:pPr>
      <w:r>
        <w:rPr/>
        <w:t xml:space="preserve">3. This article proposes a biomimetic design route to construct the Cu2O/CuO heterojunction on a channeled wood carbon for highly efficient degradation of organic pollutants.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and claims. The authors provide evidence for their claims by citing relevant research studies, which adds credibility to the article. The authors also discuss potential risks associated with the proposed method, such as self-aggregation of Cu2O/CuO catalysts, which could reduce contact between catalysts and organic molecules and thus reduce catalytic activity. The authors also provide an overview of existing strategies for activity improvement of heterogeneous catalysts, such as regulations of size, morphology and crystal phase, heteroatom doping, and heterojunction construction. </w:t>
      </w:r>
    </w:p>
    <w:p>
      <w:pPr>
        <w:jc w:val="both"/>
      </w:pPr>
      <w:r>
        <w:rPr/>
        <w:t xml:space="preserve">The article does not appear to be biased or one-sided in its reporting; it presents both sides equally by discussing both the advantages and disadvantages of the proposed method. It does not contain any promotional content or partiality towards any particular viewpoint or opinion. All claims made in the article are supported by evidence from relevant research studies cited throughout the text. </w:t>
      </w:r>
    </w:p>
    <w:p>
      <w:pPr>
        <w:jc w:val="both"/>
      </w:pPr>
      <w:r>
        <w:rPr/>
        <w:t xml:space="preserve">The only potential issue with this article is that it does not explore counterarguments or alternative viewpoints on the topic at hand; it focuses solely on presenting evidence in support of its claims without considering other perspectives or opinions on the matter. Additionally, some points of consideration may be missing from the discussion; for example, there is no mention of how cost-effective this method would be compared to other methods currently available for treating wastewater contaminated with organic dyes such as methylene blue.</w:t>
      </w:r>
    </w:p>
    <w:p>
      <w:pPr>
        <w:pStyle w:val="Heading1"/>
      </w:pPr>
      <w:bookmarkStart w:id="5" w:name="_Toc5"/>
      <w:r>
        <w:t>Topics for further research:</w:t>
      </w:r>
      <w:bookmarkEnd w:id="5"/>
    </w:p>
    <w:p>
      <w:pPr>
        <w:spacing w:after="0"/>
        <w:numPr>
          <w:ilvl w:val="0"/>
          <w:numId w:val="2"/>
        </w:numPr>
      </w:pPr>
      <w:r>
        <w:rPr/>
        <w:t xml:space="preserve">Cost-effectiveness of wastewater treatment methods</w:t>
      </w:r>
    </w:p>
    <w:p>
      <w:pPr>
        <w:spacing w:after="0"/>
        <w:numPr>
          <w:ilvl w:val="0"/>
          <w:numId w:val="2"/>
        </w:numPr>
      </w:pPr>
      <w:r>
        <w:rPr/>
        <w:t xml:space="preserve">Alternative strategies for activity improvement of heterogeneous catalysts</w:t>
      </w:r>
    </w:p>
    <w:p>
      <w:pPr>
        <w:spacing w:after="0"/>
        <w:numPr>
          <w:ilvl w:val="0"/>
          <w:numId w:val="2"/>
        </w:numPr>
      </w:pPr>
      <w:r>
        <w:rPr/>
        <w:t xml:space="preserve">Counterarguments to Cu2O/CuO catalysts for wastewater treatment</w:t>
      </w:r>
    </w:p>
    <w:p>
      <w:pPr>
        <w:spacing w:after="0"/>
        <w:numPr>
          <w:ilvl w:val="0"/>
          <w:numId w:val="2"/>
        </w:numPr>
      </w:pPr>
      <w:r>
        <w:rPr/>
        <w:t xml:space="preserve">Methylene blue wastewater treatment</w:t>
      </w:r>
    </w:p>
    <w:p>
      <w:pPr>
        <w:spacing w:after="0"/>
        <w:numPr>
          <w:ilvl w:val="0"/>
          <w:numId w:val="2"/>
        </w:numPr>
      </w:pPr>
      <w:r>
        <w:rPr/>
        <w:t xml:space="preserve">Heterojunction construction for heterogeneous catalysts</w:t>
      </w:r>
    </w:p>
    <w:p>
      <w:pPr>
        <w:numPr>
          <w:ilvl w:val="0"/>
          <w:numId w:val="2"/>
        </w:numPr>
      </w:pPr>
      <w:r>
        <w:rPr/>
        <w:t xml:space="preserve">Regulations of size, morphology and crystal phase for heterogeneous catalysts</w:t>
      </w:r>
    </w:p>
    <w:p>
      <w:pPr>
        <w:pStyle w:val="Heading1"/>
      </w:pPr>
      <w:bookmarkStart w:id="6" w:name="_Toc6"/>
      <w:r>
        <w:t>Report location:</w:t>
      </w:r>
      <w:bookmarkEnd w:id="6"/>
    </w:p>
    <w:p>
      <w:hyperlink r:id="rId8" w:history="1">
        <w:r>
          <w:rPr>
            <w:color w:val="2980b9"/>
            <w:u w:val="single"/>
          </w:rPr>
          <w:t xml:space="preserve">https://www.fullpicture.app/item/b6054f5c65c10556b08ad22c570a97b7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2F6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85894722040499" TargetMode="External"/><Relationship Id="rId8" Type="http://schemas.openxmlformats.org/officeDocument/2006/relationships/hyperlink" Target="https://www.fullpicture.app/item/b6054f5c65c10556b08ad22c570a97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2023-02-24T09:50:25+01:00</dcterms:created>
  <dcterms:modified xsi:type="dcterms:W3CDTF">2023-02-24T09:50:25+01:00</dcterms:modified>
</cp:coreProperties>
</file>

<file path=docProps/custom.xml><?xml version="1.0" encoding="utf-8"?>
<Properties xmlns="http://schemas.openxmlformats.org/officeDocument/2006/custom-properties" xmlns:vt="http://schemas.openxmlformats.org/officeDocument/2006/docPropsVTypes"/>
</file>