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Activity enhancement of ceria-supported Co-Mo bimetallic catalysts by tuning reducibility and metal enrichment - ScienceDirect</w:t>
      </w:r>
      <w:br/>
      <w:hyperlink r:id="rId7" w:history="1">
        <w:r>
          <w:rPr>
            <w:color w:val="2980b9"/>
            <w:u w:val="single"/>
          </w:rPr>
          <w:t xml:space="preserve">https://www.sciencedirect.com/science/article/pii/S002195172200015X?via%3Dihub=</w:t>
        </w:r>
      </w:hyperlink>
    </w:p>
    <w:p>
      <w:pPr>
        <w:pStyle w:val="Heading1"/>
      </w:pPr>
      <w:bookmarkStart w:id="2" w:name="_Toc2"/>
      <w:r>
        <w:t>Article summary:</w:t>
      </w:r>
      <w:bookmarkEnd w:id="2"/>
    </w:p>
    <w:p>
      <w:pPr>
        <w:jc w:val="both"/>
      </w:pPr>
      <w:r>
        <w:rPr/>
        <w:t xml:space="preserve">1. 设计不同性质的氧化物支撑双金属催化剂可以提高氨合成活性。</w:t>
      </w:r>
    </w:p>
    <w:p>
      <w:pPr>
        <w:jc w:val="both"/>
      </w:pPr>
      <w:r>
        <w:rPr/>
        <w:t xml:space="preserve">2. 钴和钼的同时添加会抑制双金属催化剂的还原，但后续添加钼可以缓解这种影响并增强催化剂表面的钴浓度。</w:t>
      </w:r>
    </w:p>
    <w:p>
      <w:pPr>
        <w:jc w:val="both"/>
      </w:pPr>
      <w:r>
        <w:rPr/>
        <w:t xml:space="preserve">3. 通过增加吸附氢和氮物种的数量以及优先选择H2形成途径，分离添加Co和Mo的催化剂比同时添加Co和Mo的催化剂活性提高了2.5倍。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作为一篇科学论文，该文章的内容相对客观和中立。然而，它可能存在一些偏见和局限性。</w:t>
      </w:r>
    </w:p>
    <w:p>
      <w:pPr>
        <w:jc w:val="both"/>
      </w:pPr>
      <w:r>
        <w:rPr/>
        <w:t xml:space="preserve"/>
      </w:r>
    </w:p>
    <w:p>
      <w:pPr>
        <w:jc w:val="both"/>
      </w:pPr>
      <w:r>
        <w:rPr/>
        <w:t xml:space="preserve">首先，文章只关注了针对氨合成催化剂的设计和优化，而没有考虑到其他应用领域。这种局限性可能会导致作者忽略了其他潜在的应用或者发现。</w:t>
      </w:r>
    </w:p>
    <w:p>
      <w:pPr>
        <w:jc w:val="both"/>
      </w:pPr>
      <w:r>
        <w:rPr/>
        <w:t xml:space="preserve"/>
      </w:r>
    </w:p>
    <w:p>
      <w:pPr>
        <w:jc w:val="both"/>
      </w:pPr>
      <w:r>
        <w:rPr/>
        <w:t xml:space="preserve">其次，文章没有提及任何可能的负面影响或风险。例如，在使用非贵金属催化剂时，可能会出现毒性物质的释放或者环境污染等问题。因此，在研究新型催化剂时需要考虑这些潜在风险，并采取相应措施来减少它们的影响。</w:t>
      </w:r>
    </w:p>
    <w:p>
      <w:pPr>
        <w:jc w:val="both"/>
      </w:pPr>
      <w:r>
        <w:rPr/>
        <w:t xml:space="preserve"/>
      </w:r>
    </w:p>
    <w:p>
      <w:pPr>
        <w:jc w:val="both"/>
      </w:pPr>
      <w:r>
        <w:rPr/>
        <w:t xml:space="preserve">此外，文章并未探讨其他可能存在的因素对催化剂活性和选择性的影响。例如，反应条件、反应物浓度、反应机理等都可以对催化剂表现产生重要影响。因此，在评估新型催化剂时需要综合考虑这些因素。</w:t>
      </w:r>
    </w:p>
    <w:p>
      <w:pPr>
        <w:jc w:val="both"/>
      </w:pPr>
      <w:r>
        <w:rPr/>
        <w:t xml:space="preserve"/>
      </w:r>
    </w:p>
    <w:p>
      <w:pPr>
        <w:jc w:val="both"/>
      </w:pPr>
      <w:r>
        <w:rPr/>
        <w:t xml:space="preserve">最后，文章并未平等地呈现双方观点。尽管作者提供了一些支持他们结论的数据和实验结果，但他们并没有探讨其他研究人员对于同样问题所得出的不同结论或者解释。因此，在评估该研究结果时需要谨慎，并综合考虑其他相关研究结果。</w:t>
      </w:r>
    </w:p>
    <w:p>
      <w:pPr>
        <w:pStyle w:val="Heading1"/>
      </w:pPr>
      <w:bookmarkStart w:id="5" w:name="_Toc5"/>
      <w:r>
        <w:t>Topics for further research:</w:t>
      </w:r>
      <w:bookmarkEnd w:id="5"/>
    </w:p>
    <w:p>
      <w:pPr>
        <w:spacing w:after="0"/>
        <w:numPr>
          <w:ilvl w:val="0"/>
          <w:numId w:val="2"/>
        </w:numPr>
      </w:pPr>
      <w:r>
        <w:rPr/>
        <w:t xml:space="preserve">Other potential applications of catalyst design and optimization
</w:t>
      </w:r>
    </w:p>
    <w:p>
      <w:pPr>
        <w:spacing w:after="0"/>
        <w:numPr>
          <w:ilvl w:val="0"/>
          <w:numId w:val="2"/>
        </w:numPr>
      </w:pPr>
      <w:r>
        <w:rPr/>
        <w:t xml:space="preserve">Potential negative impacts or risks associated with non-precious metal catalysts
</w:t>
      </w:r>
    </w:p>
    <w:p>
      <w:pPr>
        <w:spacing w:after="0"/>
        <w:numPr>
          <w:ilvl w:val="0"/>
          <w:numId w:val="2"/>
        </w:numPr>
      </w:pPr>
      <w:r>
        <w:rPr/>
        <w:t xml:space="preserve">Other factors that may affect catalyst activity and selectivity
</w:t>
      </w:r>
    </w:p>
    <w:p>
      <w:pPr>
        <w:spacing w:after="0"/>
        <w:numPr>
          <w:ilvl w:val="0"/>
          <w:numId w:val="2"/>
        </w:numPr>
      </w:pPr>
      <w:r>
        <w:rPr/>
        <w:t xml:space="preserve">Alternative viewpoints or interpretations of the research findings
</w:t>
      </w:r>
    </w:p>
    <w:p>
      <w:pPr>
        <w:spacing w:after="0"/>
        <w:numPr>
          <w:ilvl w:val="0"/>
          <w:numId w:val="2"/>
        </w:numPr>
      </w:pPr>
      <w:r>
        <w:rPr/>
        <w:t xml:space="preserve">Limitations of the study's scope and focus
</w:t>
      </w:r>
    </w:p>
    <w:p>
      <w:pPr>
        <w:spacing w:after="0"/>
        <w:numPr>
          <w:ilvl w:val="0"/>
          <w:numId w:val="2"/>
        </w:numPr>
      </w:pPr>
      <w:r>
        <w:rPr/>
        <w:t xml:space="preserve">Need for comprehensive evaluation of new catalysts</w:t>
      </w:r>
    </w:p>
    <w:p>
      <w:pPr>
        <w:numPr>
          <w:ilvl w:val="0"/>
          <w:numId w:val="2"/>
        </w:numPr>
      </w:pPr>
      <w:r>
        <w:rPr/>
        <w:t xml:space="preserve">considering various factors.</w:t>
      </w:r>
    </w:p>
    <w:p>
      <w:pPr>
        <w:pStyle w:val="Heading1"/>
      </w:pPr>
      <w:bookmarkStart w:id="6" w:name="_Toc6"/>
      <w:r>
        <w:t>Report location:</w:t>
      </w:r>
      <w:bookmarkEnd w:id="6"/>
    </w:p>
    <w:p>
      <w:hyperlink r:id="rId8" w:history="1">
        <w:r>
          <w:rPr>
            <w:color w:val="2980b9"/>
            <w:u w:val="single"/>
          </w:rPr>
          <w:t xml:space="preserve">https://www.fullpicture.app/item/b60d09bbea2c4f1e919b1a9406dadf8f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074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195172200015X?via%3Dihub=" TargetMode="External"/><Relationship Id="rId8" Type="http://schemas.openxmlformats.org/officeDocument/2006/relationships/hyperlink" Target="https://www.fullpicture.app/item/b60d09bbea2c4f1e919b1a9406dadf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2023-12-28T03:36:12+01:00</dcterms:created>
  <dcterms:modified xsi:type="dcterms:W3CDTF">2023-12-28T03:36:12+01:00</dcterms:modified>
</cp:coreProperties>
</file>

<file path=docProps/custom.xml><?xml version="1.0" encoding="utf-8"?>
<Properties xmlns="http://schemas.openxmlformats.org/officeDocument/2006/custom-properties" xmlns:vt="http://schemas.openxmlformats.org/officeDocument/2006/docPropsVTypes"/>
</file>