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Fourier ring correlation as a resolution criterion for super-resolution microscopy - ScienceDirect</w:t>
      </w:r>
      <w:br/>
      <w:hyperlink r:id="rId7" w:history="1">
        <w:r>
          <w:rPr>
            <w:color w:val="2980b9"/>
            <w:u w:val="single"/>
          </w:rPr>
          <w:t xml:space="preserve">https://www.sciencedirect.com/science/article/pii/S1047847713001184</w:t>
        </w:r>
      </w:hyperlink>
    </w:p>
    <w:p>
      <w:pPr>
        <w:pStyle w:val="Heading1"/>
      </w:pPr>
      <w:bookmarkStart w:id="2" w:name="_Toc2"/>
      <w:r>
        <w:t>Article summary:</w:t>
      </w:r>
      <w:bookmarkEnd w:id="2"/>
    </w:p>
    <w:p>
      <w:pPr>
        <w:jc w:val="both"/>
      </w:pPr>
      <w:r>
        <w:rPr/>
        <w:t xml:space="preserve">1. Fourier ring correlation (FRC) is a method that can be used to measure the resolution of super-resolution microscopy images.</w:t>
      </w:r>
    </w:p>
    <w:p>
      <w:pPr>
        <w:jc w:val="both"/>
      </w:pPr>
      <w:r>
        <w:rPr/>
        <w:t xml:space="preserve">2. FRC is an easy-to-use, laboratory consistent standard for measuring the resolution of SRM images and requires no prior knowledge about the specimen.</w:t>
      </w:r>
    </w:p>
    <w:p>
      <w:pPr>
        <w:jc w:val="both"/>
      </w:pPr>
      <w:r>
        <w:rPr/>
        <w:t xml:space="preserve">3. Computer simulations demonstrate that FRC accurately determines the effective resolution, taking into account factors such as localization precision, biological drift, underlabeling and undersampling, and blinking.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“Fourier Ring Correlation as a Resolution Criterion for Super-Resolution Microscopy” provides an overview of Fourier Ring Correlation (FRC) as a tool to measure the resolution of super-resolution microscopy images. The article presents FRC as an easy-to-use, laboratory consistent standard for measuring the resolution of SRM images without requiring any prior knowledge about the specimen. The authors also present computer simulations demonstrating that FRC accurately determines the effective resolution, taking into account factors such as localization precision, biological drift, underlabeling and undersampling, and blinking.</w:t>
      </w:r>
    </w:p>
    <w:p>
      <w:pPr>
        <w:jc w:val="both"/>
      </w:pPr>
      <w:r>
        <w:rPr/>
        <w:t xml:space="preserve">The article is generally well written and provides a comprehensive overview of FRC as a tool to measure resolution in super-resolution microscopy images. The authors provide detailed explanations of their methods and results which are supported by relevant figures and equations. The article also includes references to previous studies which support its claims.</w:t>
      </w:r>
    </w:p>
    <w:p>
      <w:pPr>
        <w:jc w:val="both"/>
      </w:pPr>
      <w:r>
        <w:rPr/>
        <w:t xml:space="preserve">However, there are some potential biases in the article which should be noted. Firstly, while the authors do mention some potential limitations of using FRC to measure resolution in super-resolution microscopy images (e.g., massive blinking can mask underlabeling), they do not explore these limitations in detail or discuss possible solutions or alternatives to address them. Secondly, while the authors provide evidence from computer simulations demonstrating that FRC accurately determines effective resolution in certain scenarios (e.g., with constant localization precision), they do not provide evidence from real experiments showing how well it works in practice or how it compares to other methods for measuring resolution in super-resolution microscopy images (e.g., Origami rulers). Finally, while the authors mention that alternative criteria can be used to benchmark different data sets against each other when using FRC to measure resolution in super-resolution microscopy images, they do not discuss these criteria or explain why one might be preferable over another in certain situations.</w:t>
      </w:r>
    </w:p>
    <w:p>
      <w:pPr>
        <w:jc w:val="both"/>
      </w:pPr>
      <w:r>
        <w:rPr/>
        <w:t xml:space="preserve">In conclusion, this article provides</w:t>
      </w:r>
    </w:p>
    <w:p>
      <w:pPr>
        <w:pStyle w:val="Heading1"/>
      </w:pPr>
      <w:bookmarkStart w:id="5" w:name="_Toc5"/>
      <w:r>
        <w:t>Topics for further research:</w:t>
      </w:r>
      <w:bookmarkEnd w:id="5"/>
    </w:p>
    <w:p>
      <w:pPr>
        <w:spacing w:after="0"/>
        <w:numPr>
          <w:ilvl w:val="0"/>
          <w:numId w:val="2"/>
        </w:numPr>
      </w:pPr>
      <w:r>
        <w:rPr/>
        <w:t xml:space="preserve">Super-resolution microscopy resolution measurement</w:t>
      </w:r>
    </w:p>
    <w:p>
      <w:pPr>
        <w:spacing w:after="0"/>
        <w:numPr>
          <w:ilvl w:val="0"/>
          <w:numId w:val="2"/>
        </w:numPr>
      </w:pPr>
      <w:r>
        <w:rPr/>
        <w:t xml:space="preserve">Alternative criteria for benchmarking super-resolution microscopy images</w:t>
      </w:r>
    </w:p>
    <w:p>
      <w:pPr>
        <w:spacing w:after="0"/>
        <w:numPr>
          <w:ilvl w:val="0"/>
          <w:numId w:val="2"/>
        </w:numPr>
      </w:pPr>
      <w:r>
        <w:rPr/>
        <w:t xml:space="preserve">Limitations of Fourier Ring Correlation</w:t>
      </w:r>
    </w:p>
    <w:p>
      <w:pPr>
        <w:spacing w:after="0"/>
        <w:numPr>
          <w:ilvl w:val="0"/>
          <w:numId w:val="2"/>
        </w:numPr>
      </w:pPr>
      <w:r>
        <w:rPr/>
        <w:t xml:space="preserve">Solutions to address massive blinking in super-resolution microscopy</w:t>
      </w:r>
    </w:p>
    <w:p>
      <w:pPr>
        <w:spacing w:after="0"/>
        <w:numPr>
          <w:ilvl w:val="0"/>
          <w:numId w:val="2"/>
        </w:numPr>
      </w:pPr>
      <w:r>
        <w:rPr/>
        <w:t xml:space="preserve">Comparison of Fourier Ring Correlation to Origami rulers</w:t>
      </w:r>
    </w:p>
    <w:p>
      <w:pPr>
        <w:numPr>
          <w:ilvl w:val="0"/>
          <w:numId w:val="2"/>
        </w:numPr>
      </w:pPr>
      <w:r>
        <w:rPr/>
        <w:t xml:space="preserve">Real experiments demonstrating accuracy of Fourier Ring Correlation</w:t>
      </w:r>
    </w:p>
    <w:p>
      <w:pPr>
        <w:pStyle w:val="Heading1"/>
      </w:pPr>
      <w:bookmarkStart w:id="6" w:name="_Toc6"/>
      <w:r>
        <w:t>Report location:</w:t>
      </w:r>
      <w:bookmarkEnd w:id="6"/>
    </w:p>
    <w:p>
      <w:hyperlink r:id="rId8" w:history="1">
        <w:r>
          <w:rPr>
            <w:color w:val="2980b9"/>
            <w:u w:val="single"/>
          </w:rPr>
          <w:t xml:space="preserve">https://www.fullpicture.app/item/b62219717a4e2293d2287165da3a3762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8D6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47847713001184" TargetMode="External"/><Relationship Id="rId8" Type="http://schemas.openxmlformats.org/officeDocument/2006/relationships/hyperlink" Target="https://www.fullpicture.app/item/b62219717a4e2293d2287165da3a37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2023-02-27T21:32:33+01:00</dcterms:created>
  <dcterms:modified xsi:type="dcterms:W3CDTF">2023-02-27T21:32:33+01:00</dcterms:modified>
</cp:coreProperties>
</file>

<file path=docProps/custom.xml><?xml version="1.0" encoding="utf-8"?>
<Properties xmlns="http://schemas.openxmlformats.org/officeDocument/2006/custom-properties" xmlns:vt="http://schemas.openxmlformats.org/officeDocument/2006/docPropsVTypes"/>
</file>