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Comparing Land Policy and Resource Degradation in Botswana and Zimbabwe | Semantic Scholar</w:t>
      </w:r>
      <w:br/>
      <w:hyperlink r:id="rId7" w:history="1">
        <w:r>
          <w:rPr>
            <w:color w:val="2980b9"/>
            <w:u w:val="single"/>
          </w:rPr>
          <w:t xml:space="preserve">https://www.semanticscholar.org/paper/Comparing-Land-Policy-and-Resource-Degradation-in-Mufune/2beabcdd7a56d24fcfbea19499a653601e30e8ea</w:t>
        </w:r>
      </w:hyperlink>
    </w:p>
    <w:p>
      <w:pPr>
        <w:pStyle w:val="Heading1"/>
      </w:pPr>
      <w:bookmarkStart w:id="2" w:name="_Toc2"/>
      <w:r>
        <w:t>Article summary:</w:t>
      </w:r>
      <w:bookmarkEnd w:id="2"/>
    </w:p>
    <w:p>
      <w:pPr>
        <w:jc w:val="both"/>
      </w:pPr>
      <w:r>
        <w:rPr/>
        <w:t xml:space="preserve">1. This paper examines the effects of government policies on resource depletion and land degradation in Botswana and Zimbabwe.</w:t>
      </w:r>
    </w:p>
    <w:p>
      <w:pPr>
        <w:jc w:val="both"/>
      </w:pPr>
      <w:r>
        <w:rPr/>
        <w:t xml:space="preserve">2. It looks at tenurial arrangements since the colonial era, as well as policy incentives aimed at boosting agricultural production during this period.</w:t>
      </w:r>
    </w:p>
    <w:p>
      <w:pPr>
        <w:jc w:val="both"/>
      </w:pPr>
      <w:r>
        <w:rPr/>
        <w:t xml:space="preserve">3. In Botswana, land alienation, Tribal Grazing Land Policy (TGLP) and Arable Lands Development Programme (ALDEP) are considered while in Zimbabwe, land alienation, post independence land reforms, and other policies are discussed.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reliable source of information about the effects of government policies on resource depletion and land degradation in Botswana and Zimbabwe. The author has provided a comprehensive overview of the relevant policies in both countries, including tenurial arrangements since the colonial era and policy incentives aimed at boosting agricultural production during this period. The article also cites 51 references to support its claims, which adds to its credibility. </w:t>
      </w:r>
    </w:p>
    <w:p>
      <w:pPr>
        <w:jc w:val="both"/>
      </w:pPr>
      <w:r>
        <w:rPr/>
        <w:t xml:space="preserve">However, there are some potential biases that should be noted. For example, the article does not explore any counterarguments or present both sides equally; it only presents one side of the argument without considering any opposing views or evidence that may contradict its claims. Additionally, it does not discuss any possible risks associated with these policies or their potential impacts on local communities or ecosystems. Finally, some of the language used in the article could be seen as promotional content rather than an objective analysis of the situation.</w:t>
      </w:r>
    </w:p>
    <w:p>
      <w:pPr>
        <w:pStyle w:val="Heading1"/>
      </w:pPr>
      <w:bookmarkStart w:id="5" w:name="_Toc5"/>
      <w:r>
        <w:t>Topics for further research:</w:t>
      </w:r>
      <w:bookmarkEnd w:id="5"/>
    </w:p>
    <w:p>
      <w:pPr>
        <w:spacing w:after="0"/>
        <w:numPr>
          <w:ilvl w:val="0"/>
          <w:numId w:val="2"/>
        </w:numPr>
      </w:pPr>
      <w:r>
        <w:rPr/>
        <w:t xml:space="preserve">Impact of government policies on local communities</w:t>
      </w:r>
    </w:p>
    <w:p>
      <w:pPr>
        <w:spacing w:after="0"/>
        <w:numPr>
          <w:ilvl w:val="0"/>
          <w:numId w:val="2"/>
        </w:numPr>
      </w:pPr>
      <w:r>
        <w:rPr/>
        <w:t xml:space="preserve">Environmental risks of agricultural production incentives</w:t>
      </w:r>
    </w:p>
    <w:p>
      <w:pPr>
        <w:spacing w:after="0"/>
        <w:numPr>
          <w:ilvl w:val="0"/>
          <w:numId w:val="2"/>
        </w:numPr>
      </w:pPr>
      <w:r>
        <w:rPr/>
        <w:t xml:space="preserve">Tenurial arrangements in Botswana and Zimbabwe</w:t>
      </w:r>
    </w:p>
    <w:p>
      <w:pPr>
        <w:spacing w:after="0"/>
        <w:numPr>
          <w:ilvl w:val="0"/>
          <w:numId w:val="2"/>
        </w:numPr>
      </w:pPr>
      <w:r>
        <w:rPr/>
        <w:t xml:space="preserve">Resource depletion in Botswana and Zimbabwe</w:t>
      </w:r>
    </w:p>
    <w:p>
      <w:pPr>
        <w:spacing w:after="0"/>
        <w:numPr>
          <w:ilvl w:val="0"/>
          <w:numId w:val="2"/>
        </w:numPr>
      </w:pPr>
      <w:r>
        <w:rPr/>
        <w:t xml:space="preserve">Land degradation in Botswana and Zimbabwe</w:t>
      </w:r>
    </w:p>
    <w:p>
      <w:pPr>
        <w:numPr>
          <w:ilvl w:val="0"/>
          <w:numId w:val="2"/>
        </w:numPr>
      </w:pPr>
      <w:r>
        <w:rPr/>
        <w:t xml:space="preserve">Counterarguments to government policies in Botswana and Zimbabwe</w:t>
      </w:r>
    </w:p>
    <w:p>
      <w:pPr>
        <w:pStyle w:val="Heading1"/>
      </w:pPr>
      <w:bookmarkStart w:id="6" w:name="_Toc6"/>
      <w:r>
        <w:t>Report location:</w:t>
      </w:r>
      <w:bookmarkEnd w:id="6"/>
    </w:p>
    <w:p>
      <w:hyperlink r:id="rId8" w:history="1">
        <w:r>
          <w:rPr>
            <w:color w:val="2980b9"/>
            <w:u w:val="single"/>
          </w:rPr>
          <w:t xml:space="preserve">https://www.fullpicture.app/item/b622c5382f0b20b33a5ebf7c2f6870a7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19E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Comparing-Land-Policy-and-Resource-Degradation-in-Mufune/2beabcdd7a56d24fcfbea19499a653601e30e8ea" TargetMode="External"/><Relationship Id="rId8" Type="http://schemas.openxmlformats.org/officeDocument/2006/relationships/hyperlink" Target="https://www.fullpicture.app/item/b622c5382f0b20b33a5ebf7c2f6870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2023-02-23T06:05:41+01:00</dcterms:created>
  <dcterms:modified xsi:type="dcterms:W3CDTF">2023-02-23T06:05:41+01:00</dcterms:modified>
</cp:coreProperties>
</file>

<file path=docProps/custom.xml><?xml version="1.0" encoding="utf-8"?>
<Properties xmlns="http://schemas.openxmlformats.org/officeDocument/2006/custom-properties" xmlns:vt="http://schemas.openxmlformats.org/officeDocument/2006/docPropsVTypes"/>
</file>