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Metformin modulates microbiota-derived inosine and ameliorates methamphetamine-induced anxiety and depression-like withdrawal symptoms in mice - ScienceDirect</w:t>
      </w:r>
      <w:br/>
      <w:hyperlink r:id="rId7" w:history="1">
        <w:r>
          <w:rPr>
            <w:color w:val="2980b9"/>
            <w:u w:val="single"/>
          </w:rPr>
          <w:t xml:space="preserve">https://www.sciencedirect.com/science/article/pii/S0753332222002256?via%3Dihub</w:t>
        </w:r>
      </w:hyperlink>
    </w:p>
    <w:p>
      <w:pPr>
        <w:pStyle w:val="Heading1"/>
      </w:pPr>
      <w:bookmarkStart w:id="2" w:name="_Toc2"/>
      <w:r>
        <w:t>Article summary:</w:t>
      </w:r>
      <w:bookmarkEnd w:id="2"/>
    </w:p>
    <w:p>
      <w:pPr>
        <w:jc w:val="both"/>
      </w:pPr>
      <w:r>
        <w:rPr/>
        <w:t xml:space="preserve">1. El estudio sugiere que la microbiota intestinal puede influir en los síntomas psiquiátricos asociados con el síndrome de abstinencia de metanfetamina.</w:t>
      </w:r>
    </w:p>
    <w:p>
      <w:pPr>
        <w:jc w:val="both"/>
      </w:pPr>
      <w:r>
        <w:rPr/>
        <w:t xml:space="preserve">2. El trasplante de microbiota alterada por metanfetamina es suficiente para promover comportamientos similares a la ansiedad y la depresión en ratones receptores sin germen.</w:t>
      </w:r>
    </w:p>
    <w:p>
      <w:pPr>
        <w:jc w:val="both"/>
      </w:pPr>
      <w:r>
        <w:rPr/>
        <w:t xml:space="preserve">3. La metformina modula los metabolitos derivados de la microbiota, lo que sugiere un papel importante de la microbiota-intestino-cerebro en el contexto del abuso y retiro de metanfetamina.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una investigación interesante sobre el papel potencial de la microbiota intestinal en el desarrollo de síntomas psiquiátricos relacionados con el abuso y retiro de metanfetamina. Los autores hicieron un buen trabajo al recopilar datos clínicos y experimentales para respaldar sus afirmaciones, incluida la recolección de muestras fecales humanas y animales, análisis microbiológicos, pruebas metabólicas, pruebas comportamentales y más. Además, los autores proporcionaron información detallada sobre los procedimientos utilizados para generar ratones sin germen (GF) y realizar trasplantes fecales (FMT). Esto ayuda a garantizar que otros investigadores puedan replicar sus resultados si así lo desean.</w:t>
      </w:r>
    </w:p>
    <w:p>
      <w:pPr>
        <w:jc w:val="both"/>
      </w:pPr>
      <w:r>
        <w:rPr/>
        <w:t xml:space="preserve">Sin embargo, hay algunas consideraciones importantes que deben tenerse en cuenta al evaluar este artículo. En primer lugar, se necesitan más estudios clínicos para confirmar los hallazgos observados aquí. En segundo lugar, el número relativamente pequeño de participantes humanos limita la generalizabilidad de los resultados obtenidos aquí a otros grupos demográficos o geográficos. Por último, no se discutieron posibles efectos secundarios o riesgos asociados con el tratamiento con metformina descrito aquí; por lo tanto, se necesitan más estudios antes de que este tratamiento pueda ser recomendado como terapia para pacientes con adicciones a las drogas.</w:t>
      </w:r>
    </w:p>
    <w:p>
      <w:pPr>
        <w:pStyle w:val="Heading1"/>
      </w:pPr>
      <w:bookmarkStart w:id="5" w:name="_Toc5"/>
      <w:r>
        <w:t>Topics for further research:</w:t>
      </w:r>
      <w:bookmarkEnd w:id="5"/>
    </w:p>
    <w:p>
      <w:pPr>
        <w:spacing w:after="0"/>
        <w:numPr>
          <w:ilvl w:val="0"/>
          <w:numId w:val="2"/>
        </w:numPr>
      </w:pPr>
      <w:r>
        <w:rPr/>
        <w:t xml:space="preserve">Estudios clínicos sobre el papel de la microbiota intestinal en el abuso y retiro de metanfetamina</w:t>
      </w:r>
    </w:p>
    <w:p>
      <w:pPr>
        <w:spacing w:after="0"/>
        <w:numPr>
          <w:ilvl w:val="0"/>
          <w:numId w:val="2"/>
        </w:numPr>
      </w:pPr>
      <w:r>
        <w:rPr/>
        <w:t xml:space="preserve">Generalizabilidad de los resultados de la microbiota intestinal en el abuso y retiro de metanfetamina</w:t>
      </w:r>
    </w:p>
    <w:p>
      <w:pPr>
        <w:spacing w:after="0"/>
        <w:numPr>
          <w:ilvl w:val="0"/>
          <w:numId w:val="2"/>
        </w:numPr>
      </w:pPr>
      <w:r>
        <w:rPr/>
        <w:t xml:space="preserve">Procedimientos para generar ratones sin germen</w:t>
      </w:r>
    </w:p>
    <w:p>
      <w:pPr>
        <w:spacing w:after="0"/>
        <w:numPr>
          <w:ilvl w:val="0"/>
          <w:numId w:val="2"/>
        </w:numPr>
      </w:pPr>
      <w:r>
        <w:rPr/>
        <w:t xml:space="preserve">Trasplantes fecales para tratar el abuso y retiro de metanfetamina</w:t>
      </w:r>
    </w:p>
    <w:p>
      <w:pPr>
        <w:spacing w:after="0"/>
        <w:numPr>
          <w:ilvl w:val="0"/>
          <w:numId w:val="2"/>
        </w:numPr>
      </w:pPr>
      <w:r>
        <w:rPr/>
        <w:t xml:space="preserve">Efectos secundarios del tratamiento con metformina para el abuso y retiro de metanfetamina</w:t>
      </w:r>
    </w:p>
    <w:p>
      <w:pPr>
        <w:numPr>
          <w:ilvl w:val="0"/>
          <w:numId w:val="2"/>
        </w:numPr>
      </w:pPr>
      <w:r>
        <w:rPr/>
        <w:t xml:space="preserve">Riesgos asociados con el tratamiento con metformina para el abuso y retiro de metanfetamina</w:t>
      </w:r>
    </w:p>
    <w:p>
      <w:pPr>
        <w:pStyle w:val="Heading1"/>
      </w:pPr>
      <w:bookmarkStart w:id="6" w:name="_Toc6"/>
      <w:r>
        <w:t>Report location:</w:t>
      </w:r>
      <w:bookmarkEnd w:id="6"/>
    </w:p>
    <w:p>
      <w:hyperlink r:id="rId8" w:history="1">
        <w:r>
          <w:rPr>
            <w:color w:val="2980b9"/>
            <w:u w:val="single"/>
          </w:rPr>
          <w:t xml:space="preserve">https://www.fullpicture.app/item/b63356a8461a3582367ac432db841607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B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2002256?via%3Dihub" TargetMode="External"/><Relationship Id="rId8" Type="http://schemas.openxmlformats.org/officeDocument/2006/relationships/hyperlink" Target="https://www.fullpicture.app/item/b63356a8461a3582367ac432db841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2023-02-26T18:28:56+01:00</dcterms:created>
  <dcterms:modified xsi:type="dcterms:W3CDTF">2023-02-26T18:28:56+01:00</dcterms:modified>
</cp:coreProperties>
</file>

<file path=docProps/custom.xml><?xml version="1.0" encoding="utf-8"?>
<Properties xmlns="http://schemas.openxmlformats.org/officeDocument/2006/custom-properties" xmlns:vt="http://schemas.openxmlformats.org/officeDocument/2006/docPropsVTypes"/>
</file>