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预期价格变动对农户生产行为调整的非对称影响——基于西双版纳胶农调查分析</w:t></w:r><w:br/><w:hyperlink r:id="rId7" w:history="1"><w:r><w:rPr><w:color w:val="2980b9"/><w:u w:val="single"/></w:rPr><w:t xml:space="preserve">https://x.cnki.net/xmlRead/xml.html?pageType=web&fileName=NXDH201703015&tableName=CJFDTOTAL&dbCode=CJFD&topic=9A31B06E75664A5BBC1DA27834D942E6&fileSourceType=1&taskId=CJFD&from=&groupId=&appId=CRSP_BASIC_PSMC&act=&customReading=</w:t></w:r></w:hyperlink></w:p><w:p><w:pPr><w:pStyle w:val="Heading1"/></w:pPr><w:bookmarkStart w:id="2" w:name="_Toc2"/><w:r><w:t>Article summary:</w:t></w:r><w:bookmarkEnd w:id="2"/></w:p><w:p><w:pPr><w:jc w:val="both"/></w:pPr><w:r><w:rPr/><w:t xml:space="preserve">1. This article examines the asymmetric effects of expected price changes on farmers' production behavior, based on a survey of Xishuangbanna rubber farmers.</w:t></w:r></w:p><w:p><w:pPr><w:jc w:val="both"/></w:pPr><w:r><w:rPr/><w:t xml:space="preserve">2. The article reviews relevant literature from 1938 to 1992, including the Cobweb theorem, adaptive expectations and cobweb phenomena, rational expectations and the theory of price movements, investment under uncertainty, price responsiveness of US corn yields, risk behavior and rational expectations in the US broiler market, and more.</w:t></w:r></w:p><w:p><w:pPr><w:jc w:val="both"/></w:pPr><w:r><w:rPr/><w:t xml:space="preserve">3. The article also discusses factors that influence farmers' willingness to plant grains such as land rights, non-agricultural employment opportunities and farmers' agricultural investment.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presentation of information. It provides a comprehensive review of relevant literature from 1938 to 1992 which supports its claims about the asymmetric effects of expected price changes on farmers' production behavior. The sources cited are all reputable academic journals which adds to the trustworthiness of the article's claims. Furthermore, it provides an analysis based on a survey of Xishuangbanna rubber farmers which further strengthens its argument. </w:t></w:r></w:p><w:p><w:pPr><w:jc w:val="both"/></w:pPr><w:r><w:rPr/><w:t xml:space="preserve">However, there are some potential biases present in the article that should be noted. For example, it does not explore any counterarguments or present both sides equally when discussing its main topic; instead it focuses solely on supporting evidence for its own argument without considering any opposing views or evidence that may exist. Additionally, while it does discuss factors that influence farmers' willingness to plant grains such as land rights and non-agricultural employment opportunities, it does not provide any evidence for these claims or explore any possible risks associated with them. </w:t></w:r></w:p><w:p><w:pPr><w:jc w:val="both"/></w:pPr><w:r><w:rPr/><w:t xml:space="preserve">In conclusion, while this article is generally reliable and trustworthy in its presentation of information regarding the asymmetric effects of expected price changes on farmers' production behavior, there are some potential biases present that should be noted when evaluating its trustworthiness and reliability.</w:t></w:r></w:p><w:p><w:pPr><w:pStyle w:val="Heading1"/></w:pPr><w:bookmarkStart w:id="5" w:name="_Toc5"/><w:r><w:t>Topics for further research:</w:t></w:r><w:bookmarkEnd w:id="5"/></w:p><w:p><w:pPr><w:spacing w:after="0"/><w:numPr><w:ilvl w:val="0"/><w:numId w:val="2"/></w:numPr></w:pPr><w:r><w:rPr/><w:t xml:space="preserve">Agricultural production risk</w:t></w:r></w:p><w:p><w:pPr><w:spacing w:after="0"/><w:numPr><w:ilvl w:val="0"/><w:numId w:val="2"/></w:numPr></w:pPr><w:r><w:rPr/><w:t xml:space="preserve">Land rights and agricultural production</w:t></w:r></w:p><w:p><w:pPr><w:spacing w:after="0"/><w:numPr><w:ilvl w:val="0"/><w:numId w:val="2"/></w:numPr></w:pPr><w:r><w:rPr/><w:t xml:space="preserve">Non-agricultural employment opportunities and agricultural production</w:t></w:r></w:p><w:p><w:pPr><w:spacing w:after="0"/><w:numPr><w:ilvl w:val="0"/><w:numId w:val="2"/></w:numPr></w:pPr><w:r><w:rPr/><w:t xml:space="preserve">Counterarguments to asymmetric effects of expected price changes</w:t></w:r></w:p><w:p><w:pPr><w:spacing w:after="0"/><w:numPr><w:ilvl w:val="0"/><w:numId w:val="2"/></w:numPr></w:pPr><w:r><w:rPr/><w:t xml:space="preserve">Factors influencing farmers' willingness to plant grains</w:t></w:r></w:p><w:p><w:pPr><w:numPr><w:ilvl w:val="0"/><w:numId w:val="2"/></w:numPr></w:pPr><w:r><w:rPr/><w:t xml:space="preserve">Risks associated with agricultural production decisions</w:t></w:r></w:p><w:p><w:pPr><w:pStyle w:val="Heading1"/></w:pPr><w:bookmarkStart w:id="6" w:name="_Toc6"/><w:r><w:t>Report location:</w:t></w:r><w:bookmarkEnd w:id="6"/></w:p><w:p><w:hyperlink r:id="rId8" w:history="1"><w:r><w:rPr><w:color w:val="2980b9"/><w:u w:val="single"/></w:rPr><w:t xml:space="preserve">https://www.fullpicture.app/item/b64106498cec9adef4290d3fbf1e4133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68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cnki.net/xmlRead/xml.html?pageType=web&amp;fileName=NXDH201703015&amp;tableName=CJFDTOTAL&amp;dbCode=CJFD&amp;topic=9A31B06E75664A5BBC1DA27834D942E6&amp;fileSourceType=1&amp;taskId=CJFD&amp;from=&amp;groupId=&amp;appId=CRSP_BASIC_PSMC&amp;act=&amp;customReading=" TargetMode="External"/><Relationship Id="rId8" Type="http://schemas.openxmlformats.org/officeDocument/2006/relationships/hyperlink" Target="https://www.fullpicture.app/item/b64106498cec9adef4290d3fbf1e41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2023-02-23T14:49:03+01:00</dcterms:created>
  <dcterms:modified xsi:type="dcterms:W3CDTF">2023-02-23T14:49:03+01:00</dcterms:modified>
</cp:coreProperties>
</file>

<file path=docProps/custom.xml><?xml version="1.0" encoding="utf-8"?>
<Properties xmlns="http://schemas.openxmlformats.org/officeDocument/2006/custom-properties" xmlns:vt="http://schemas.openxmlformats.org/officeDocument/2006/docPropsVTypes"/>
</file>