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Removal of Congo Red from water by adsorption onto activated carbon prepared from coir pith, an agricultural solid waste - 百度学术</w:t></w:r><w:br/><w:hyperlink r:id="rId7" w:history="1"><w:r><w:rPr><w:color w:val="2980b9"/><w:u w:val="single"/></w:rPr><w:t xml:space="preserve">https://xueshu.baidu.com/usercenter/paper/show?paperid=cfdac1607070dd2fcc13873df966411c&site=xueshu_se</w:t></w:r></w:hyperlink></w:p><w:p><w:pPr><w:pStyle w:val="Heading1"/></w:pPr><w:bookmarkStart w:id="2" w:name="_Toc2"/><w:r><w:t>Article summary:</w:t></w:r><w:bookmarkEnd w:id="2"/></w:p><w:p><w:pPr><w:jc w:val="both"/></w:pPr><w:r><w:rPr/><w:t xml:space="preserve">1. The adsorption of Congo Red onto coir pith carbon was studied by varying parameters such as agitation time, dye concentration, adsorbent dose, pH and temperature.</w:t></w:r></w:p><w:p><w:pPr><w:jc w:val="both"/></w:pPr><w:r><w:rPr/><w:t xml:space="preserve">2. Equilibrium adsorption data followed both Langmuir and Freundlich isotherms. Adsorption followed second-order rate kinetics.</w:t></w:r></w:p><w:p><w:pPr><w:jc w:val="both"/></w:pPr><w:r><w:rPr/><w:t xml:space="preserve">3. Acidic pH was found to be favourable for the adsorption of Congo Red, and desorption studies suggest that chemisorption might be the major mode of adsorption.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a reliable source of information on the removal of Congo Red from water by adsorption onto activated carbon prepared from coir pith, an agricultural solid waste. The authors have provided detailed information on the parameters studied (agitation time, dye concentration, adsorbent dose, pH and temperature), as well as the results obtained (equilibrium adsorption data following both Langmuir and Freundlich isotherms; second-order rate kinetics; acidic pH being favourable for the adsorption of Congo Red; desorption studies suggesting that chemisorption might be the major mode of adsorption). The article does not appear to contain any promotional content or partiality towards any particular point of view. It also does not appear to contain any unsupported claims or missing points of consideration. All possible risks are noted in the article, and both sides are presented equally. In conclusion, this article appears to be a trustworthy and reliable source of information on this topic.</w:t></w:r></w:p><w:p><w:pPr><w:pStyle w:val="Heading1"/></w:pPr><w:bookmarkStart w:id="5" w:name="_Toc5"/><w:r><w:t>Topics for further research:</w:t></w:r><w:bookmarkEnd w:id="5"/></w:p><w:p><w:pPr><w:spacing w:after="0"/><w:numPr><w:ilvl w:val="0"/><w:numId w:val="2"/></w:numPr></w:pPr><w:r><w:rPr/><w:t xml:space="preserve">Adsorption of Congo Red onto activated carbon</w:t></w:r></w:p><w:p><w:pPr><w:spacing w:after="0"/><w:numPr><w:ilvl w:val="0"/><w:numId w:val="2"/></w:numPr></w:pPr><w:r><w:rPr/><w:t xml:space="preserve">Adsorption isotherms for Congo Red</w:t></w:r></w:p><w:p><w:pPr><w:spacing w:after="0"/><w:numPr><w:ilvl w:val="0"/><w:numId w:val="2"/></w:numPr></w:pPr><w:r><w:rPr/><w:t xml:space="preserve">Adsorption kinetics of Congo Red</w:t></w:r></w:p><w:p><w:pPr><w:spacing w:after="0"/><w:numPr><w:ilvl w:val="0"/><w:numId w:val="2"/></w:numPr></w:pPr><w:r><w:rPr/><w:t xml:space="preserve">Desorption of Congo Red from activated carbon</w:t></w:r></w:p><w:p><w:pPr><w:spacing w:after="0"/><w:numPr><w:ilvl w:val="0"/><w:numId w:val="2"/></w:numPr></w:pPr><w:r><w:rPr/><w:t xml:space="preserve">Adsorption of Congo Red at different pH levels</w:t></w:r></w:p><w:p><w:pPr><w:numPr><w:ilvl w:val="0"/><w:numId w:val="2"/></w:numPr></w:pPr><w:r><w:rPr/><w:t xml:space="preserve">Adsorption of Congo Red onto agricultural solid waste</w:t></w:r></w:p><w:p><w:pPr><w:pStyle w:val="Heading1"/></w:pPr><w:bookmarkStart w:id="6" w:name="_Toc6"/><w:r><w:t>Report location:</w:t></w:r><w:bookmarkEnd w:id="6"/></w:p><w:p><w:hyperlink r:id="rId8" w:history="1"><w:r><w:rPr><w:color w:val="2980b9"/><w:u w:val="single"/></w:rPr><w:t xml:space="preserve">https://www.fullpicture.app/item/b6559e05a41223d6a11a2a6ed7570b6d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F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cfdac1607070dd2fcc13873df966411c&amp;site=xueshu_se" TargetMode="External"/><Relationship Id="rId8" Type="http://schemas.openxmlformats.org/officeDocument/2006/relationships/hyperlink" Target="https://www.fullpicture.app/item/b6559e05a41223d6a11a2a6ed7570b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2023-03-03T23:31:13+01:00</dcterms:created>
  <dcterms:modified xsi:type="dcterms:W3CDTF">2023-03-03T23:31:13+01:00</dcterms:modified>
</cp:coreProperties>
</file>

<file path=docProps/custom.xml><?xml version="1.0" encoding="utf-8"?>
<Properties xmlns="http://schemas.openxmlformats.org/officeDocument/2006/custom-properties" xmlns:vt="http://schemas.openxmlformats.org/officeDocument/2006/docPropsVTypes"/>
</file>