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Culture, Property, and Peoplehood: A Comment on Carpenter, Katyal, and Riley's “In Defense of Property” | International Journal of Cultural Property | Cambridge Core</w:t>
      </w:r>
      <w:br/>
      <w:hyperlink r:id="rId7" w:history="1">
        <w:r>
          <w:rPr>
            <w:color w:val="2980b9"/>
            <w:u w:val="single"/>
          </w:rPr>
          <w:t xml:space="preserve">https://www.cambridge.org/core/journals/international-journal-of-cultural-property/article/abs/culture-property-and-peoplehood-a-comment-on-carpenter-katyal-and-rileys-in-defense-of-property/6BB77615A28466C95EDE9701C524AAEA</w:t>
        </w:r>
      </w:hyperlink>
    </w:p>
    <w:p>
      <w:pPr>
        <w:pStyle w:val="Heading1"/>
      </w:pPr>
      <w:bookmarkStart w:id="2" w:name="_Toc2"/>
      <w:r>
        <w:t>Article summary:</w:t>
      </w:r>
      <w:bookmarkEnd w:id="2"/>
    </w:p>
    <w:p>
      <w:pPr>
        <w:jc w:val="both"/>
      </w:pPr>
      <w:r>
        <w:rPr/>
        <w:t xml:space="preserve">1. Carpenter, Katyal, and Riley make a compelling case that the concept of property should be broadened to include a robust ideal of stewardship.</w:t>
      </w:r>
    </w:p>
    <w:p>
      <w:pPr>
        <w:jc w:val="both"/>
      </w:pPr>
      <w:r>
        <w:rPr/>
        <w:t xml:space="preserve">2. This contribution to global debates about the protection of indigenous heritage will be of great interest to readers of the International Journal of Cultural Property.</w:t>
      </w:r>
    </w:p>
    <w:p>
      <w:pPr>
        <w:jc w:val="both"/>
      </w:pPr>
      <w:r>
        <w:rPr/>
        <w:t xml:space="preserve">3. The article references various sources such as Brown's "Who Owns Native Culture?", Comaroff and Comaroff's "Ethnicity, Inc.", Kant's "Groundwork of the Metaphysics of Morals", and more in order to support its argument.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“Culture, Property, and Peoplehood: A Comment on Carpenter, Katyal, and Riley’s ‘In Defense of Property’” is an informative piece that provides an overview of the arguments made by Carpenter, Katyal, and Riley in their paper “In Defense of Property”. The article is well-written and provides a comprehensive review of the key points made by Carpenter et al., as well as referencing various sources in order to support its argument. </w:t>
      </w:r>
    </w:p>
    <w:p>
      <w:pPr>
        <w:jc w:val="both"/>
      </w:pPr>
      <w:r>
        <w:rPr/>
        <w:t xml:space="preserve">The article does not appear to have any major biases or one-sided reporting; it presents both sides equally and fairly. It also does not contain any unsupported claims or missing points of consideration; all claims are backed up with evidence from reliable sources such as Brown's "Who Owns Native Culture?", Comaroff and Comaroff's "Ethnicity, Inc.", Kant's "Groundwork of the Metaphysics of Morals", etc. Furthermore, there are no unexplored counterarguments or promotional content present in the article; it is purely informational in nature. </w:t>
      </w:r>
    </w:p>
    <w:p>
      <w:pPr>
        <w:jc w:val="both"/>
      </w:pPr>
      <w:r>
        <w:rPr/>
        <w:t xml:space="preserve">In conclusion, this article is trustworthy and reliable; it provides an unbiased overview of Carpenter et al.'s arguments while also referencing various sources in order to support its claims.</w:t>
      </w:r>
    </w:p>
    <w:p>
      <w:pPr>
        <w:pStyle w:val="Heading1"/>
      </w:pPr>
      <w:bookmarkStart w:id="5" w:name="_Toc5"/>
      <w:r>
        <w:t>Topics for further research:</w:t>
      </w:r>
      <w:bookmarkEnd w:id="5"/>
    </w:p>
    <w:p>
      <w:pPr>
        <w:spacing w:after="0"/>
        <w:numPr>
          <w:ilvl w:val="0"/>
          <w:numId w:val="2"/>
        </w:numPr>
      </w:pPr>
      <w:r>
        <w:rPr/>
        <w:t xml:space="preserve">Indigenous property rights</w:t>
      </w:r>
    </w:p>
    <w:p>
      <w:pPr>
        <w:spacing w:after="0"/>
        <w:numPr>
          <w:ilvl w:val="0"/>
          <w:numId w:val="2"/>
        </w:numPr>
      </w:pPr>
      <w:r>
        <w:rPr/>
        <w:t xml:space="preserve">Cultural appropriation</w:t>
      </w:r>
    </w:p>
    <w:p>
      <w:pPr>
        <w:spacing w:after="0"/>
        <w:numPr>
          <w:ilvl w:val="0"/>
          <w:numId w:val="2"/>
        </w:numPr>
      </w:pPr>
      <w:r>
        <w:rPr/>
        <w:t xml:space="preserve">Intellectual property law</w:t>
      </w:r>
    </w:p>
    <w:p>
      <w:pPr>
        <w:spacing w:after="0"/>
        <w:numPr>
          <w:ilvl w:val="0"/>
          <w:numId w:val="2"/>
        </w:numPr>
      </w:pPr>
      <w:r>
        <w:rPr/>
        <w:t xml:space="preserve">Cultural heritage protection</w:t>
      </w:r>
    </w:p>
    <w:p>
      <w:pPr>
        <w:spacing w:after="0"/>
        <w:numPr>
          <w:ilvl w:val="0"/>
          <w:numId w:val="2"/>
        </w:numPr>
      </w:pPr>
      <w:r>
        <w:rPr/>
        <w:t xml:space="preserve">Cultural property rights</w:t>
      </w:r>
    </w:p>
    <w:p>
      <w:pPr>
        <w:numPr>
          <w:ilvl w:val="0"/>
          <w:numId w:val="2"/>
        </w:numPr>
      </w:pPr>
      <w:r>
        <w:rPr/>
        <w:t xml:space="preserve">Cultural identity and property rights</w:t>
      </w:r>
    </w:p>
    <w:p>
      <w:pPr>
        <w:pStyle w:val="Heading1"/>
      </w:pPr>
      <w:bookmarkStart w:id="6" w:name="_Toc6"/>
      <w:r>
        <w:t>Report location:</w:t>
      </w:r>
      <w:bookmarkEnd w:id="6"/>
    </w:p>
    <w:p>
      <w:hyperlink r:id="rId8" w:history="1">
        <w:r>
          <w:rPr>
            <w:color w:val="2980b9"/>
            <w:u w:val="single"/>
          </w:rPr>
          <w:t xml:space="preserve">https://www.fullpicture.app/item/b65a93a2d7072dbcb2c987350ef530c4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7E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international-journal-of-cultural-property/article/abs/culture-property-and-peoplehood-a-comment-on-carpenter-katyal-and-rileys-in-defense-of-property/6BB77615A28466C95EDE9701C524AAEA" TargetMode="External"/><Relationship Id="rId8" Type="http://schemas.openxmlformats.org/officeDocument/2006/relationships/hyperlink" Target="https://www.fullpicture.app/item/b65a93a2d7072dbcb2c987350ef53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2023-03-03T08:50:37+01:00</dcterms:created>
  <dcterms:modified xsi:type="dcterms:W3CDTF">2023-03-03T08:50:37+01:00</dcterms:modified>
</cp:coreProperties>
</file>

<file path=docProps/custom.xml><?xml version="1.0" encoding="utf-8"?>
<Properties xmlns="http://schemas.openxmlformats.org/officeDocument/2006/custom-properties" xmlns:vt="http://schemas.openxmlformats.org/officeDocument/2006/docPropsVTypes"/>
</file>