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Animals | Free Full-Text | Anthelmintic Efficacy of Palmarosa Oil and Curcuma Oil against the Fish Ectoparasite Gyrodactylus kobayashii (monogenean)</w:t>
      </w:r>
      <w:br/>
      <w:hyperlink r:id="rId7" w:history="1">
        <w:r>
          <w:rPr>
            <w:color w:val="2980b9"/>
            <w:u w:val="single"/>
          </w:rPr>
          <w:t xml:space="preserve">https://www.mdpi.com/2076-2615/12/13/1685</w:t>
        </w:r>
      </w:hyperlink>
    </w:p>
    <w:p>
      <w:pPr>
        <w:pStyle w:val="Heading1"/>
      </w:pPr>
      <w:bookmarkStart w:id="2" w:name="_Toc2"/>
      <w:r>
        <w:t>Article summary:</w:t>
      </w:r>
      <w:bookmarkEnd w:id="2"/>
    </w:p>
    <w:p>
      <w:pPr>
        <w:jc w:val="both"/>
      </w:pPr>
      <w:r>
        <w:rPr/>
        <w:t xml:space="preserve">1. Monogeneans are a serious threat to aquaculture, causing economic losses and requiring the use of chemical drugs for prevention and control.</w:t>
      </w:r>
    </w:p>
    <w:p>
      <w:pPr>
        <w:jc w:val="both"/>
      </w:pPr>
      <w:r>
        <w:rPr/>
        <w:t xml:space="preserve">2. Palmarosa oil and curcuma oil were tested for their anthelmintic efficacy against the monogenean Gyrodactylus kobayashii, showing potent activity with high safety for fish.</w:t>
      </w:r>
    </w:p>
    <w:p>
      <w:pPr>
        <w:jc w:val="both"/>
      </w:pPr>
      <w:r>
        <w:rPr/>
        <w:t xml:space="preserve">3. These two essential oils could be viable alternatives for the prevention and control of monogenean infection in aquaculture.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“Anthelmintic Efficacy of Palmarosa Oil and Curcuma Oil against the Fish Ectoparasite Gyrodactylus kobayashii (monogenean)” is a reliable source of information on the potential use of palmarosa oil and curcuma oil as anthelmintics against G. kobayashii in aquaculture. The article is well-structured, providing a clear introduction to the problem, followed by a detailed description of the methods used to evaluate the anthelmintic efficacy of these two essential oils. The results are presented in a comprehensive manner, including both in vivo and in vitro assays, as well as safety assessments for goldfish exposed to these oils at 100% effective concentration against G. kobayashii. Additionally, the authors provide a thorough discussion on their findings, highlighting potential applications of these two essential oils in aquaculture as well as limitations that need to be addressed before they can be used more widely. </w:t>
      </w:r>
    </w:p>
    <w:p>
      <w:pPr>
        <w:jc w:val="both"/>
      </w:pPr>
      <w:r>
        <w:rPr/>
        <w:t xml:space="preserve">The article does not appear to have any major biases or unsupported claims; however, it should be noted that this study was conducted using only two essential oils (palmarosa oil and curcuma oil), so further research is needed to assess whether other essential oils may also have similar effects on G. kobayashii infections in aquaculture systems. Additionally, while this study provides evidence that these two essential oils may be effective anthelmintics against G. kobayashii infections in fish, further research is needed to assess their efficacy against other monogeneans species found in aquaculture systems before they can be recommended more widely for use in such systems.</w:t>
      </w:r>
    </w:p>
    <w:p>
      <w:pPr>
        <w:pStyle w:val="Heading1"/>
      </w:pPr>
      <w:bookmarkStart w:id="5" w:name="_Toc5"/>
      <w:r>
        <w:t>Topics for further research:</w:t>
      </w:r>
      <w:bookmarkEnd w:id="5"/>
    </w:p>
    <w:p>
      <w:pPr>
        <w:spacing w:after="0"/>
        <w:numPr>
          <w:ilvl w:val="0"/>
          <w:numId w:val="2"/>
        </w:numPr>
      </w:pPr>
      <w:r>
        <w:rPr/>
        <w:t xml:space="preserve">Anthelmintic efficacy of essential oils</w:t>
      </w:r>
    </w:p>
    <w:p>
      <w:pPr>
        <w:spacing w:after="0"/>
        <w:numPr>
          <w:ilvl w:val="0"/>
          <w:numId w:val="2"/>
        </w:numPr>
      </w:pPr>
      <w:r>
        <w:rPr/>
        <w:t xml:space="preserve">Monogenean parasites in aquaculture</w:t>
      </w:r>
    </w:p>
    <w:p>
      <w:pPr>
        <w:spacing w:after="0"/>
        <w:numPr>
          <w:ilvl w:val="0"/>
          <w:numId w:val="2"/>
        </w:numPr>
      </w:pPr>
      <w:r>
        <w:rPr/>
        <w:t xml:space="preserve">Safety of essential oils in fish</w:t>
      </w:r>
    </w:p>
    <w:p>
      <w:pPr>
        <w:spacing w:after="0"/>
        <w:numPr>
          <w:ilvl w:val="0"/>
          <w:numId w:val="2"/>
        </w:numPr>
      </w:pPr>
      <w:r>
        <w:rPr/>
        <w:t xml:space="preserve">Alternative anthelmintics for G. kobayashii</w:t>
      </w:r>
    </w:p>
    <w:p>
      <w:pPr>
        <w:spacing w:after="0"/>
        <w:numPr>
          <w:ilvl w:val="0"/>
          <w:numId w:val="2"/>
        </w:numPr>
      </w:pPr>
      <w:r>
        <w:rPr/>
        <w:t xml:space="preserve">In vivo and in vitro assays for anthelmintic efficacy</w:t>
      </w:r>
    </w:p>
    <w:p>
      <w:pPr>
        <w:numPr>
          <w:ilvl w:val="0"/>
          <w:numId w:val="2"/>
        </w:numPr>
      </w:pPr>
      <w:r>
        <w:rPr/>
        <w:t xml:space="preserve">Potential applications of essential oils in aquaculture</w:t>
      </w:r>
    </w:p>
    <w:p>
      <w:pPr>
        <w:pStyle w:val="Heading1"/>
      </w:pPr>
      <w:bookmarkStart w:id="6" w:name="_Toc6"/>
      <w:r>
        <w:t>Report location:</w:t>
      </w:r>
      <w:bookmarkEnd w:id="6"/>
    </w:p>
    <w:p>
      <w:hyperlink r:id="rId8" w:history="1">
        <w:r>
          <w:rPr>
            <w:color w:val="2980b9"/>
            <w:u w:val="single"/>
          </w:rPr>
          <w:t xml:space="preserve">https://www.fullpicture.app/item/b66493a9a693b1ef9bd9424213a3892f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D54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2615/12/13/1685" TargetMode="External"/><Relationship Id="rId8" Type="http://schemas.openxmlformats.org/officeDocument/2006/relationships/hyperlink" Target="https://www.fullpicture.app/item/b66493a9a693b1ef9bd9424213a389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2023-02-26T17:49:12+01:00</dcterms:created>
  <dcterms:modified xsi:type="dcterms:W3CDTF">2023-02-26T17:49:12+01:00</dcterms:modified>
</cp:coreProperties>
</file>

<file path=docProps/custom.xml><?xml version="1.0" encoding="utf-8"?>
<Properties xmlns="http://schemas.openxmlformats.org/officeDocument/2006/custom-properties" xmlns:vt="http://schemas.openxmlformats.org/officeDocument/2006/docPropsVTypes"/>
</file>