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manipulation-key to the successful global spread of the new coronavirus SARS-CoV-2? - PubMed</w:t>
      </w:r>
      <w:br/>
      <w:hyperlink r:id="rId7" w:history="1">
        <w:r>
          <w:rPr>
            <w:color w:val="2980b9"/>
            <w:u w:val="single"/>
          </w:rPr>
          <w:t xml:space="preserve">https://pubmed.ncbi.nlm.nih.gov/32813286/</w:t>
        </w:r>
      </w:hyperlink>
    </w:p>
    <w:p>
      <w:pPr>
        <w:pStyle w:val="Heading1"/>
      </w:pPr>
      <w:bookmarkStart w:id="2" w:name="_Toc2"/>
      <w:r>
        <w:t>Article summary:</w:t>
      </w:r>
      <w:bookmarkEnd w:id="2"/>
    </w:p>
    <w:p>
      <w:pPr>
        <w:jc w:val="both"/>
      </w:pPr>
      <w:r>
        <w:rPr/>
        <w:t xml:space="preserve">1. The rapid global spread of the new coronavirus SARS-CoV-2 has raised the question of whether there are further multi-dimensional consequences of SARS-CoV-2 infection on human behavior, which is key to its transmission. </w:t>
      </w:r>
    </w:p>
    <w:p>
      <w:pPr>
        <w:jc w:val="both"/>
      </w:pPr>
      <w:r>
        <w:rPr/>
        <w:t xml:space="preserve">2. Cases of infected persons ignoring self-confinement orders, intentionally disregarding physical distancing and multiplying social interactions, or even deliberately sneezing, spitting or coughing were reported. </w:t>
      </w:r>
    </w:p>
    <w:p>
      <w:pPr>
        <w:jc w:val="both"/>
      </w:pPr>
      <w:r>
        <w:rPr/>
        <w:t xml:space="preserve">3. This article highlights the possibility that COVID-19 is facilitated by altered human social behavior that benefits SARS-CoV-2 transmission, through showcasing similar virus-induced changed behavior by other pathogens and relating this to reports from the gray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“Behavioral manipulation - key to the successful global spread of the new coronavirus SARS-CoV-2?” is a well written and informative piece about how behavioral manipulation may be a factor in the successful global spread of SARS-CoV-2. The authors provide evidence from other viruses such as rabies and influenza that have been known to change human behavior in order to support their argument. They also cite reports from the gray literature which provides additional evidence for their claims. </w:t>
      </w:r>
    </w:p>
    <w:p>
      <w:pPr>
        <w:jc w:val="both"/>
      </w:pPr>
      <w:r>
        <w:rPr/>
        <w:t xml:space="preserve">However, there are some potential biases in this article that should be noted. For example, it does not explore any counterarguments or present both sides equally when discussing behavioral manipulation as a factor in the successful global spread of SARS-CoV-2. Additionally, it does not mention any possible risks associated with this type of manipulation or provide any evidence for its claims beyond citing other viruses and reports from the gray literature. Furthermore, it does not address any potential promotional content or partiality in its discussion of behavioral manipulation as a factor in the successful global spread of SARS-CoV-2. </w:t>
      </w:r>
    </w:p>
    <w:p>
      <w:pPr>
        <w:jc w:val="both"/>
      </w:pPr>
      <w:r>
        <w:rPr/>
        <w:t xml:space="preserve">In conclusion, while this article provides an interesting perspective on how behavioral manipulation may be a factor in the successful global spread of SARS CoV 2, it should be read with caution due to potential biases and lack of evidence for its claims beyond citing other viruses and reports from the gray literature.</w:t>
      </w:r>
    </w:p>
    <w:p>
      <w:pPr>
        <w:pStyle w:val="Heading1"/>
      </w:pPr>
      <w:bookmarkStart w:id="5" w:name="_Toc5"/>
      <w:r>
        <w:t>Topics for further research:</w:t>
      </w:r>
      <w:bookmarkEnd w:id="5"/>
    </w:p>
    <w:p>
      <w:pPr>
        <w:spacing w:after="0"/>
        <w:numPr>
          <w:ilvl w:val="0"/>
          <w:numId w:val="2"/>
        </w:numPr>
      </w:pPr>
      <w:r>
        <w:rPr/>
        <w:t xml:space="preserve">Risks associated with behavioral manipulation</w:t>
      </w:r>
    </w:p>
    <w:p>
      <w:pPr>
        <w:spacing w:after="0"/>
        <w:numPr>
          <w:ilvl w:val="0"/>
          <w:numId w:val="2"/>
        </w:numPr>
      </w:pPr>
      <w:r>
        <w:rPr/>
        <w:t xml:space="preserve">Counterarguments to behavioral manipulation</w:t>
      </w:r>
    </w:p>
    <w:p>
      <w:pPr>
        <w:spacing w:after="0"/>
        <w:numPr>
          <w:ilvl w:val="0"/>
          <w:numId w:val="2"/>
        </w:numPr>
      </w:pPr>
      <w:r>
        <w:rPr/>
        <w:t xml:space="preserve">Evidence for behavioral manipulation</w:t>
      </w:r>
    </w:p>
    <w:p>
      <w:pPr>
        <w:spacing w:after="0"/>
        <w:numPr>
          <w:ilvl w:val="0"/>
          <w:numId w:val="2"/>
        </w:numPr>
      </w:pPr>
      <w:r>
        <w:rPr/>
        <w:t xml:space="preserve">Promotional content related to behavioral manipulation</w:t>
      </w:r>
    </w:p>
    <w:p>
      <w:pPr>
        <w:spacing w:after="0"/>
        <w:numPr>
          <w:ilvl w:val="0"/>
          <w:numId w:val="2"/>
        </w:numPr>
      </w:pPr>
      <w:r>
        <w:rPr/>
        <w:t xml:space="preserve">Partiality in discussion of behavioral manipulation</w:t>
      </w:r>
    </w:p>
    <w:p>
      <w:pPr>
        <w:numPr>
          <w:ilvl w:val="0"/>
          <w:numId w:val="2"/>
        </w:numPr>
      </w:pPr>
      <w:r>
        <w:rPr/>
        <w:t xml:space="preserve">Impact of behavioral manipulation on global spread of SARS-CoV-2</w:t>
      </w:r>
    </w:p>
    <w:p>
      <w:pPr>
        <w:pStyle w:val="Heading1"/>
      </w:pPr>
      <w:bookmarkStart w:id="6" w:name="_Toc6"/>
      <w:r>
        <w:t>Report location:</w:t>
      </w:r>
      <w:bookmarkEnd w:id="6"/>
    </w:p>
    <w:p>
      <w:hyperlink r:id="rId8" w:history="1">
        <w:r>
          <w:rPr>
            <w:color w:val="2980b9"/>
            <w:u w:val="single"/>
          </w:rPr>
          <w:t xml:space="preserve">https://www.fullpicture.app/item/b671911ff0c80c842c0fa312e3022795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1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13286/" TargetMode="External"/><Relationship Id="rId8" Type="http://schemas.openxmlformats.org/officeDocument/2006/relationships/hyperlink" Target="https://www.fullpicture.app/item/b671911ff0c80c842c0fa312e3022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2023-02-20T02:48:49+01:00</dcterms:created>
  <dcterms:modified xsi:type="dcterms:W3CDTF">2023-02-20T02:48:49+01:00</dcterms:modified>
</cp:coreProperties>
</file>

<file path=docProps/custom.xml><?xml version="1.0" encoding="utf-8"?>
<Properties xmlns="http://schemas.openxmlformats.org/officeDocument/2006/custom-properties" xmlns:vt="http://schemas.openxmlformats.org/officeDocument/2006/docPropsVTypes"/>
</file>