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K. Li - External and Internal Sensor Fusion Based Localization Strategy for 6-DOF Pose Estimation of a Magnetic Capsule Robot</w:t></w:r><w:br/><w:hyperlink r:id="rId7" w:history="1"><w:r><w:rPr><w:color w:val="2980b9"/><w:u w:val="single"/></w:rPr><w:t xml:space="preserve">https://click.endnote.com/viewer?doi=10.1109%2Flra.2022.3178473&token=WzI4ODI0MjIsIjEwLjExMDkvbHJhLjIwMjIuMzE3ODQ3MyJd.dA76gBZelnOnUAsNMX-SG4e78hM</w:t></w:r></w:hyperlink></w:p><w:p><w:pPr><w:pStyle w:val="Heading1"/></w:pPr><w:bookmarkStart w:id="2" w:name="_Toc2"/><w:r><w:t>Article summary:</w:t></w:r><w:bookmarkEnd w:id="2"/></w:p><w:p><w:pPr><w:jc w:val="both"/></w:pPr><w:r><w:rPr/><w:t xml:space="preserve">1. This paper introduces a novel localization approach for active capsule endoscopy that combines external magnetic field sensing and internal inertial sensing to realize 6-DOF pose estimation of a magnetic capsule robot.</w:t></w:r></w:p><w:p><w:pPr><w:jc w:val="both"/></w:pPr><w:r><w:rPr/><w:t xml:space="preserve">2. The proposed method can achieve a localization accuracy of 5.35±2.89 mm and 1.46±1.09◦in position and orientation in the real-time tracking task at an update rate of 60Hz.</w:t></w:r></w:p><w:p><w:pPr><w:jc w:val="both"/></w:pPr><w:r><w:rPr/><w:t xml:space="preserve">3. The presented method can be integrated with any magnetic actuation method to achieve closed-loop control of a magnetic capsule robot in the human body.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detailed information on the proposed localization approach for active capsule endoscopy, including its formulation, analysis, design approach, simulation results, and real-world experiments to validate its effectiveness. The authors also provide evidence for their claims by citing relevant research papers and providing simulation results from their experiments. </w:t></w:r></w:p><w:p><w:pPr><w:jc w:val="both"/></w:pPr><w:r><w:rPr/><w:t xml:space="preserve">However, there are some potential biases in the article that should be noted. For example, the authors do not discuss any possible risks associated with using this technology or explore any counterarguments to their claims. Additionally, they do not present both sides equally; instead they focus solely on the benefits of their proposed approach without considering any potential drawbacks or limitations that may arise from its use. Furthermore, there is no mention of how this technology could be used in other applications beyond medical robotics or how it could be improved upon in the future. </w:t></w:r></w:p><w:p><w:pPr><w:jc w:val="both"/></w:pPr><w:r><w:rPr/><w:t xml:space="preserve">In conclusion, while this article is generally trustworthy and reliable due to its detailed information and evidence provided by the authors,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Risks associated with active capsule endoscopy</w:t></w:r></w:p><w:p><w:pPr><w:spacing w:after="0"/><w:numPr><w:ilvl w:val="0"/><w:numId w:val="2"/></w:numPr></w:pPr><w:r><w:rPr/><w:t xml:space="preserve">Limitations of active capsule endoscopy</w:t></w:r></w:p><w:p><w:pPr><w:spacing w:after="0"/><w:numPr><w:ilvl w:val="0"/><w:numId w:val="2"/></w:numPr></w:pPr><w:r><w:rPr/><w:t xml:space="preserve">Applications of active capsule endoscopy</w:t></w:r></w:p><w:p><w:pPr><w:spacing w:after="0"/><w:numPr><w:ilvl w:val="0"/><w:numId w:val="2"/></w:numPr></w:pPr><w:r><w:rPr/><w:t xml:space="preserve">Improvements to active capsule endoscopy</w:t></w:r></w:p><w:p><w:pPr><w:spacing w:after="0"/><w:numPr><w:ilvl w:val="0"/><w:numId w:val="2"/></w:numPr></w:pPr><w:r><w:rPr/><w:t xml:space="preserve">Counterarguments to active capsule endoscopy</w:t></w:r></w:p><w:p><w:pPr><w:numPr><w:ilvl w:val="0"/><w:numId w:val="2"/></w:numPr></w:pPr><w:r><w:rPr/><w:t xml:space="preserve">Advantages of active capsule endoscopy</w:t></w:r></w:p><w:p><w:pPr><w:pStyle w:val="Heading1"/></w:pPr><w:bookmarkStart w:id="6" w:name="_Toc6"/><w:r><w:t>Report location:</w:t></w:r><w:bookmarkEnd w:id="6"/></w:p><w:p><w:hyperlink r:id="rId8" w:history="1"><w:r><w:rPr><w:color w:val="2980b9"/><w:u w:val="single"/></w:rPr><w:t xml:space="preserve">https://www.fullpicture.app/item/b6998276172c1d81fdac0049b919a91d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4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09%2Flra.2022.3178473&amp;token=WzI4ODI0MjIsIjEwLjExMDkvbHJhLjIwMjIuMzE3ODQ3MyJd.dA76gBZelnOnUAsNMX-SG4e78hM" TargetMode="External"/><Relationship Id="rId8" Type="http://schemas.openxmlformats.org/officeDocument/2006/relationships/hyperlink" Target="https://www.fullpicture.app/item/b6998276172c1d81fdac0049b919a9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2023-02-24T14:50:44+01:00</dcterms:created>
  <dcterms:modified xsi:type="dcterms:W3CDTF">2023-02-24T14:50:44+01:00</dcterms:modified>
</cp:coreProperties>
</file>

<file path=docProps/custom.xml><?xml version="1.0" encoding="utf-8"?>
<Properties xmlns="http://schemas.openxmlformats.org/officeDocument/2006/custom-properties" xmlns:vt="http://schemas.openxmlformats.org/officeDocument/2006/docPropsVTypes"/>
</file>