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 is more sensitive to high doses of caffeine in the middle years of life - Rébecca Robillard, Maude Bouchard, Annick Cartier, Laurence Nicolau, Julie Carrier, 2015</w:t>
      </w:r>
      <w:br/>
      <w:hyperlink r:id="rId7" w:history="1">
        <w:r>
          <w:rPr>
            <w:color w:val="2980b9"/>
            <w:u w:val="single"/>
          </w:rPr>
          <w:t xml:space="preserve">https://journals.sagepub.com/doi/full/10.1177/0269881115575535</w:t>
        </w:r>
      </w:hyperlink>
    </w:p>
    <w:p>
      <w:pPr>
        <w:pStyle w:val="Heading1"/>
      </w:pPr>
      <w:bookmarkStart w:id="2" w:name="_Toc2"/>
      <w:r>
        <w:t>Article summary:</w:t>
      </w:r>
      <w:bookmarkEnd w:id="2"/>
    </w:p>
    <w:p>
      <w:pPr>
        <w:jc w:val="both"/>
      </w:pPr>
      <w:r>
        <w:rPr/>
        <w:t xml:space="preserve">1. Sleep becomes more fragile and sensitive to high doses of caffeine during middle age.</w:t>
      </w:r>
    </w:p>
    <w:p>
      <w:pPr>
        <w:jc w:val="both"/>
      </w:pPr>
      <w:r>
        <w:rPr/>
        <w:t xml:space="preserve">2. 400 mg of caffeine increased sleep latency, shortened total sleep duration, and reduced sleep efficiency in both young and middle-aged adults, but the effects were more pronounced in middle-aged adults.</w:t>
      </w:r>
    </w:p>
    <w:p>
      <w:pPr>
        <w:jc w:val="both"/>
      </w:pPr>
      <w:r>
        <w:rPr/>
        <w:t xml:space="preserve">3. Higher doses of caffeine induced dose-dependent increases in relative stage 1 sleep and reductions in absolute and relative slow wave sleep and absolute rapid eye movement sleep in both age groups.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"Sleep is more sensitive to high doses of caffeine in the middle years of life" by Robillard et al. (2015) investigates the effects of caffeine on sleep in young and middle-aged adults. The study found that caffeine increased sleep latency, shortened total sleep duration, and reduced sleep efficiency compared to placebo. These effects were more pronounced in middle-aged adults at the higher dose of 400 mg.</w:t>
      </w:r>
    </w:p>
    <w:p>
      <w:pPr>
        <w:jc w:val="both"/>
      </w:pPr>
      <w:r>
        <w:rPr/>
        <w:t xml:space="preserve"/>
      </w:r>
    </w:p>
    <w:p>
      <w:pPr>
        <w:jc w:val="both"/>
      </w:pPr>
      <w:r>
        <w:rPr/>
        <w:t xml:space="preserve">The article provides a comprehensive review of previous research on the effects of caffeine on sleep and its potential benefits and risks. However, there are some potential biases and limitations to consider.</w:t>
      </w:r>
    </w:p>
    <w:p>
      <w:pPr>
        <w:jc w:val="both"/>
      </w:pPr>
      <w:r>
        <w:rPr/>
        <w:t xml:space="preserve"/>
      </w:r>
    </w:p>
    <w:p>
      <w:pPr>
        <w:jc w:val="both"/>
      </w:pPr>
      <w:r>
        <w:rPr/>
        <w:t xml:space="preserve">One limitation is the small sample size, with only 22 young and 24 middle-aged participants. This may limit the generalizability of the findings to larger populations. Additionally, the study only investigated two doses of caffeine (200 mg and 400 mg), which may not capture the full range of caffeine consumption levels.</w:t>
      </w:r>
    </w:p>
    <w:p>
      <w:pPr>
        <w:jc w:val="both"/>
      </w:pPr>
      <w:r>
        <w:rPr/>
        <w:t xml:space="preserve"/>
      </w:r>
    </w:p>
    <w:p>
      <w:pPr>
        <w:jc w:val="both"/>
      </w:pPr>
      <w:r>
        <w:rPr/>
        <w:t xml:space="preserve">Another potential bias is that all participants reported being moderate caffeine consumers, ingesting one to three cups of coffee per day. This may not accurately reflect the broader population's caffeine consumption habits or tolerance levels.</w:t>
      </w:r>
    </w:p>
    <w:p>
      <w:pPr>
        <w:jc w:val="both"/>
      </w:pPr>
      <w:r>
        <w:rPr/>
        <w:t xml:space="preserve"/>
      </w:r>
    </w:p>
    <w:p>
      <w:pPr>
        <w:jc w:val="both"/>
      </w:pPr>
      <w:r>
        <w:rPr/>
        <w:t xml:space="preserve">Furthermore, while the article acknowledges some potential benefits of caffeine consumption, such as enhanced mood and cognitive performance in conditions of sleep loss, it primarily focuses on its negative effects on sleep quality. This one-sided reporting may overlook some positive aspects of caffeine use.</w:t>
      </w:r>
    </w:p>
    <w:p>
      <w:pPr>
        <w:jc w:val="both"/>
      </w:pPr>
      <w:r>
        <w:rPr/>
        <w:t xml:space="preserve"/>
      </w:r>
    </w:p>
    <w:p>
      <w:pPr>
        <w:jc w:val="both"/>
      </w:pPr>
      <w:r>
        <w:rPr/>
        <w:t xml:space="preserve">Additionally, while the study found that middle-aged adults were more sensitive to high doses of caffeine than young adults, it did not explore why this might be the case. Further research could investigate whether age-related changes in adenosine receptors or other factors contribute to this sensitivity.</w:t>
      </w:r>
    </w:p>
    <w:p>
      <w:pPr>
        <w:jc w:val="both"/>
      </w:pPr>
      <w:r>
        <w:rPr/>
        <w:t xml:space="preserve"/>
      </w:r>
    </w:p>
    <w:p>
      <w:pPr>
        <w:jc w:val="both"/>
      </w:pPr>
      <w:r>
        <w:rPr/>
        <w:t xml:space="preserve">Overall, while this article provides valuable insights into how caffeine affects sleep quality in different age groups,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Age-related changes in adenosine receptors and caffeine sensitivity
</w:t>
      </w:r>
    </w:p>
    <w:p>
      <w:pPr>
        <w:spacing w:after="0"/>
        <w:numPr>
          <w:ilvl w:val="0"/>
          <w:numId w:val="2"/>
        </w:numPr>
      </w:pPr>
      <w:r>
        <w:rPr/>
        <w:t xml:space="preserve">Benefits of caffeine consumption on mood and cognitive performance
</w:t>
      </w:r>
    </w:p>
    <w:p>
      <w:pPr>
        <w:spacing w:after="0"/>
        <w:numPr>
          <w:ilvl w:val="0"/>
          <w:numId w:val="2"/>
        </w:numPr>
      </w:pPr>
      <w:r>
        <w:rPr/>
        <w:t xml:space="preserve">Caffeine consumption habits and tolerance levels in the general population
</w:t>
      </w:r>
    </w:p>
    <w:p>
      <w:pPr>
        <w:spacing w:after="0"/>
        <w:numPr>
          <w:ilvl w:val="0"/>
          <w:numId w:val="2"/>
        </w:numPr>
      </w:pPr>
      <w:r>
        <w:rPr/>
        <w:t xml:space="preserve">Long-term effects of caffeine on sleep quality and overall health
</w:t>
      </w:r>
    </w:p>
    <w:p>
      <w:pPr>
        <w:spacing w:after="0"/>
        <w:numPr>
          <w:ilvl w:val="0"/>
          <w:numId w:val="2"/>
        </w:numPr>
      </w:pPr>
      <w:r>
        <w:rPr/>
        <w:t xml:space="preserve">Mechanisms of action of caffeine on the central nervous system
</w:t>
      </w:r>
    </w:p>
    <w:p>
      <w:pPr>
        <w:spacing w:after="0"/>
        <w:numPr>
          <w:ilvl w:val="0"/>
          <w:numId w:val="2"/>
        </w:numPr>
      </w:pPr>
      <w:r>
        <w:rPr/>
        <w:t xml:space="preserve">Interactions between caffeine and other substances</w:t>
      </w:r>
    </w:p>
    <w:p>
      <w:pPr>
        <w:numPr>
          <w:ilvl w:val="0"/>
          <w:numId w:val="2"/>
        </w:numPr>
      </w:pPr>
      <w:r>
        <w:rPr/>
        <w:t xml:space="preserve">such as alcohol or medications.</w:t>
      </w:r>
    </w:p>
    <w:p>
      <w:pPr>
        <w:pStyle w:val="Heading1"/>
      </w:pPr>
      <w:bookmarkStart w:id="6" w:name="_Toc6"/>
      <w:r>
        <w:t>Report location:</w:t>
      </w:r>
      <w:bookmarkEnd w:id="6"/>
    </w:p>
    <w:p>
      <w:hyperlink r:id="rId8" w:history="1">
        <w:r>
          <w:rPr>
            <w:color w:val="2980b9"/>
            <w:u w:val="single"/>
          </w:rPr>
          <w:t xml:space="preserve">https://www.fullpicture.app/item/b6e00a8452da8ae619bdf939a75cd97e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E2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full/10.1177/0269881115575535" TargetMode="External"/><Relationship Id="rId8" Type="http://schemas.openxmlformats.org/officeDocument/2006/relationships/hyperlink" Target="https://www.fullpicture.app/item/b6e00a8452da8ae619bdf939a75cd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2024-03-10T01:27:01+01:00</dcterms:created>
  <dcterms:modified xsi:type="dcterms:W3CDTF">2024-03-10T01:27:01+01:00</dcterms:modified>
</cp:coreProperties>
</file>

<file path=docProps/custom.xml><?xml version="1.0" encoding="utf-8"?>
<Properties xmlns="http://schemas.openxmlformats.org/officeDocument/2006/custom-properties" xmlns:vt="http://schemas.openxmlformats.org/officeDocument/2006/docPropsVTypes"/>
</file>