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与肝素相比，基于柠檬酸盐的抗凝治疗在需要持续肾脏替代治疗的急性肾损伤患者中的疗效和安全性：一项随机对照试验 - PubMed</w:t>
      </w:r>
      <w:br/>
      <w:hyperlink r:id="rId7" w:history="1">
        <w:r>
          <w:rPr>
            <w:color w:val="2980b9"/>
            <w:u w:val="single"/>
          </w:rPr>
          <w:t xml:space="preserve">https://pubmed.ncbi.nlm.nih.gov/25881975/</w:t>
        </w:r>
      </w:hyperlink>
    </w:p>
    <w:p>
      <w:pPr>
        <w:pStyle w:val="Heading1"/>
      </w:pPr>
      <w:bookmarkStart w:id="2" w:name="_Toc2"/>
      <w:r>
        <w:t>Article summary:</w:t>
      </w:r>
      <w:bookmarkEnd w:id="2"/>
    </w:p>
    <w:p>
      <w:pPr>
        <w:jc w:val="both"/>
      </w:pPr>
      <w:r>
        <w:rPr/>
        <w:t xml:space="preserve">1. 该研究是一项随机对照试验，比较了基于柠檬酸盐的抗凝治疗与肝素在需要持续肾脏替代治疗的急性肾损伤患者中的疗效和安全性。</w:t>
      </w:r>
    </w:p>
    <w:p>
      <w:pPr>
        <w:jc w:val="both"/>
      </w:pPr>
      <w:r>
        <w:rPr/>
        <w:t xml:space="preserve">2. 结果显示，基于柠檬酸盐的抗凝治疗在这些患者中具有与肝素相当的抗凝效果，并且没有增加出血等不良事件的风险。</w:t>
      </w:r>
    </w:p>
    <w:p>
      <w:pPr>
        <w:jc w:val="both"/>
      </w:pPr>
      <w:r>
        <w:rPr/>
        <w:t xml:space="preserve">3. 这项研究为选择合适的抗凝治疗方法提供了重要的临床依据，特别是在需要持续肾脏替代治疗的急性肾损伤患者中。</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提供的信息，无法对文章进行详细的批判性分析。提供的内容只包括文章标题和一些相关的文章引用，没有提供文章正文或摘要。因此，无法评估其潜在偏见、片面报道、无根据的主张、缺失的考虑点、所提出主张的缺失证据、未探索的反驳、宣传内容等方面。</w:t>
      </w:r>
    </w:p>
    <w:p>
      <w:pPr>
        <w:jc w:val="both"/>
      </w:pPr>
      <w:r>
        <w:rPr/>
        <w:t xml:space="preserve"/>
      </w:r>
    </w:p>
    <w:p>
      <w:pPr>
        <w:jc w:val="both"/>
      </w:pPr>
      <w:r>
        <w:rPr/>
        <w:t xml:space="preserve">如果能够提供文章正文或摘要，将能够更全面地分析和评估该研究的可靠性和科学性。</w:t>
      </w:r>
    </w:p>
    <w:p>
      <w:pPr>
        <w:pStyle w:val="Heading1"/>
      </w:pPr>
      <w:bookmarkStart w:id="5" w:name="_Toc5"/>
      <w:r>
        <w:t>Topics for further research:</w:t>
      </w:r>
      <w:bookmarkEnd w:id="5"/>
    </w:p>
    <w:p>
      <w:pPr>
        <w:spacing w:after="0"/>
        <w:numPr>
          <w:ilvl w:val="0"/>
          <w:numId w:val="2"/>
        </w:numPr>
      </w:pPr>
      <w:r>
        <w:rPr/>
        <w:t xml:space="preserve">搜索文章标题以获取更多相关信息。
</w:t>
      </w:r>
    </w:p>
    <w:p>
      <w:pPr>
        <w:spacing w:after="0"/>
        <w:numPr>
          <w:ilvl w:val="0"/>
          <w:numId w:val="2"/>
        </w:numPr>
      </w:pPr>
      <w:r>
        <w:rPr/>
        <w:t xml:space="preserve">搜索引用的作者或研究机构以了解其背景和信誉。
</w:t>
      </w:r>
    </w:p>
    <w:p>
      <w:pPr>
        <w:spacing w:after="0"/>
        <w:numPr>
          <w:ilvl w:val="0"/>
          <w:numId w:val="2"/>
        </w:numPr>
      </w:pPr>
      <w:r>
        <w:rPr/>
        <w:t xml:space="preserve">搜索相关的研究或文献综述，以获取更全面的信息。
</w:t>
      </w:r>
    </w:p>
    <w:p>
      <w:pPr>
        <w:spacing w:after="0"/>
        <w:numPr>
          <w:ilvl w:val="0"/>
          <w:numId w:val="2"/>
        </w:numPr>
      </w:pPr>
      <w:r>
        <w:rPr/>
        <w:t xml:space="preserve">搜索相关的新闻报道或评论，以了解不同观点和解释。
</w:t>
      </w:r>
    </w:p>
    <w:p>
      <w:pPr>
        <w:spacing w:after="0"/>
        <w:numPr>
          <w:ilvl w:val="0"/>
          <w:numId w:val="2"/>
        </w:numPr>
      </w:pPr>
      <w:r>
        <w:rPr/>
        <w:t xml:space="preserve">搜索相关的专家意见或学术讨论，以获取更深入的分析。
</w:t>
      </w:r>
    </w:p>
    <w:p>
      <w:pPr>
        <w:numPr>
          <w:ilvl w:val="0"/>
          <w:numId w:val="2"/>
        </w:numPr>
      </w:pPr>
      <w:r>
        <w:rPr/>
        <w:t xml:space="preserve">尝试联系作者或研究机构，以获取更多信息或解释。</w:t>
      </w:r>
    </w:p>
    <w:p>
      <w:pPr>
        <w:pStyle w:val="Heading1"/>
      </w:pPr>
      <w:bookmarkStart w:id="6" w:name="_Toc6"/>
      <w:r>
        <w:t>Report location:</w:t>
      </w:r>
      <w:bookmarkEnd w:id="6"/>
    </w:p>
    <w:p>
      <w:hyperlink r:id="rId8" w:history="1">
        <w:r>
          <w:rPr>
            <w:color w:val="2980b9"/>
            <w:u w:val="single"/>
          </w:rPr>
          <w:t xml:space="preserve">https://www.fullpicture.app/item/b6e4a271939884c726245494964e7cf4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405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5881975/" TargetMode="External"/><Relationship Id="rId8" Type="http://schemas.openxmlformats.org/officeDocument/2006/relationships/hyperlink" Target="https://www.fullpicture.app/item/b6e4a271939884c726245494964e7c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2024-07-07T20:03:58+02:00</dcterms:created>
  <dcterms:modified xsi:type="dcterms:W3CDTF">2024-07-07T20:03:58+02:00</dcterms:modified>
</cp:coreProperties>
</file>

<file path=docProps/custom.xml><?xml version="1.0" encoding="utf-8"?>
<Properties xmlns="http://schemas.openxmlformats.org/officeDocument/2006/custom-properties" xmlns:vt="http://schemas.openxmlformats.org/officeDocument/2006/docPropsVTypes"/>
</file>