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quantitative traffic performance comparison study of bicycles and E-bikes at the non-signalized intersections: Evidence from survey data - ScienceDirect</w:t>
      </w:r>
      <w:br/>
      <w:hyperlink r:id="rId7" w:history="1">
        <w:r>
          <w:rPr>
            <w:color w:val="2980b9"/>
            <w:u w:val="single"/>
          </w:rPr>
          <w:t xml:space="preserve">https://www.sciencedirect.com/science/article/pii/S0001457522002883?via%3Dihub</w:t>
        </w:r>
      </w:hyperlink>
    </w:p>
    <w:p>
      <w:pPr>
        <w:pStyle w:val="Heading1"/>
      </w:pPr>
      <w:bookmarkStart w:id="2" w:name="_Toc2"/>
      <w:r>
        <w:t>Article summary:</w:t>
      </w:r>
      <w:bookmarkEnd w:id="2"/>
    </w:p>
    <w:p>
      <w:pPr>
        <w:jc w:val="both"/>
      </w:pPr>
      <w:r>
        <w:rPr/>
        <w:t xml:space="preserve">1. This paper compares the differences between bicycles and e-bikes at non-signalized intersections based on a self-administered questionnaire.</w:t>
      </w:r>
    </w:p>
    <w:p>
      <w:pPr>
        <w:jc w:val="both"/>
      </w:pPr>
      <w:r>
        <w:rPr/>
        <w:t xml:space="preserve">2. Key findings indicate that perceived level of service was found to be significantly different between bicycles and e-bikes at most non-signalized intersections.</w:t>
      </w:r>
    </w:p>
    <w:p>
      <w:pPr>
        <w:jc w:val="both"/>
      </w:pPr>
      <w:r>
        <w:rPr/>
        <w:t xml:space="preserve">3. The difference between bicycles and e-bikes highlights the need for differentiated development of cycling safety education and law enforcement.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quantitative traffic performance comparison study of bicycles and E-bikes at the non-signalized intersections: Evidence from survey data” is a well written, comprehensive piece of research that provides an in depth analysis of the differences between bicycles and e-bikes at non-signalized intersections. The authors have used a self administered questionnaire to collect data from bicycle users (N = 453) and e-bike users (N = 439). The authors have then used statistical methodologies and Structural Equation Modeling (SEM) to analyze the data collected. </w:t>
      </w:r>
    </w:p>
    <w:p>
      <w:pPr>
        <w:jc w:val="both"/>
      </w:pPr>
      <w:r>
        <w:rPr/>
        <w:t xml:space="preserve">The article is reliable in terms of its methodology, as it uses valid methods to collect data, analyze it, and draw conclusions from it. Furthermore, the authors have provided evidence for their claims by citing previous studies in the field, which adds credibility to their work. Additionally, they have also highlighted potential risks associated with two wheelers such as bicycles and e-bikes, which is important for readers to consider when making decisions about transportation modes. </w:t>
      </w:r>
    </w:p>
    <w:p>
      <w:pPr>
        <w:jc w:val="both"/>
      </w:pPr>
      <w:r>
        <w:rPr/>
        <w:t xml:space="preserve">However, there are some potential biases in this article that should be noted. Firstly, the sample size used in this study may not be large enough to accurately represent all bicycle/e-bike users at non signalized intersections across different countries or regions. Secondly, since this study only focuses on one particular region in China, it may not be applicable to other countries or regions with different infrastructure quality or cycling culture. Finally, since this study only looks at one particular aspect of two wheeler safety (i.e., decision making capacity), other aspects such as road design or cyclist behavior should also be taken into consideration when assessing two wheeler safety at non signalized intersections.</w:t>
      </w:r>
    </w:p>
    <w:p>
      <w:pPr>
        <w:pStyle w:val="Heading1"/>
      </w:pPr>
      <w:bookmarkStart w:id="5" w:name="_Toc5"/>
      <w:r>
        <w:t>Topics for further research:</w:t>
      </w:r>
      <w:bookmarkEnd w:id="5"/>
    </w:p>
    <w:p>
      <w:pPr>
        <w:spacing w:after="0"/>
        <w:numPr>
          <w:ilvl w:val="0"/>
          <w:numId w:val="2"/>
        </w:numPr>
      </w:pPr>
      <w:r>
        <w:rPr/>
        <w:t xml:space="preserve">Bicycle safety at non-signalized intersections</w:t>
      </w:r>
    </w:p>
    <w:p>
      <w:pPr>
        <w:spacing w:after="0"/>
        <w:numPr>
          <w:ilvl w:val="0"/>
          <w:numId w:val="2"/>
        </w:numPr>
      </w:pPr>
      <w:r>
        <w:rPr/>
        <w:t xml:space="preserve">E-bike safety at non-signalized intersections</w:t>
      </w:r>
    </w:p>
    <w:p>
      <w:pPr>
        <w:spacing w:after="0"/>
        <w:numPr>
          <w:ilvl w:val="0"/>
          <w:numId w:val="2"/>
        </w:numPr>
      </w:pPr>
      <w:r>
        <w:rPr/>
        <w:t xml:space="preserve">Road design and cyclist behavior</w:t>
      </w:r>
    </w:p>
    <w:p>
      <w:pPr>
        <w:spacing w:after="0"/>
        <w:numPr>
          <w:ilvl w:val="0"/>
          <w:numId w:val="2"/>
        </w:numPr>
      </w:pPr>
      <w:r>
        <w:rPr/>
        <w:t xml:space="preserve">Structural Equation Modeling (SEM)</w:t>
      </w:r>
    </w:p>
    <w:p>
      <w:pPr>
        <w:spacing w:after="0"/>
        <w:numPr>
          <w:ilvl w:val="0"/>
          <w:numId w:val="2"/>
        </w:numPr>
      </w:pPr>
      <w:r>
        <w:rPr/>
        <w:t xml:space="preserve">Bicycle/e-bike user survey data</w:t>
      </w:r>
    </w:p>
    <w:p>
      <w:pPr>
        <w:numPr>
          <w:ilvl w:val="0"/>
          <w:numId w:val="2"/>
        </w:numPr>
      </w:pPr>
      <w:r>
        <w:rPr/>
        <w:t xml:space="preserve">Two wheeler safety risk assessment</w:t>
      </w:r>
    </w:p>
    <w:p>
      <w:pPr>
        <w:pStyle w:val="Heading1"/>
      </w:pPr>
      <w:bookmarkStart w:id="6" w:name="_Toc6"/>
      <w:r>
        <w:t>Report location:</w:t>
      </w:r>
      <w:bookmarkEnd w:id="6"/>
    </w:p>
    <w:p>
      <w:hyperlink r:id="rId8" w:history="1">
        <w:r>
          <w:rPr>
            <w:color w:val="2980b9"/>
            <w:u w:val="single"/>
          </w:rPr>
          <w:t xml:space="preserve">https://www.fullpicture.app/item/b6fb7f702f65dcdc12e2df50133f65ad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7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22002883?via%3Dihub" TargetMode="External"/><Relationship Id="rId8" Type="http://schemas.openxmlformats.org/officeDocument/2006/relationships/hyperlink" Target="https://www.fullpicture.app/item/b6fb7f702f65dcdc12e2df50133f6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2023-02-22T21:21:11+01:00</dcterms:created>
  <dcterms:modified xsi:type="dcterms:W3CDTF">2023-02-22T21:21:11+01:00</dcterms:modified>
</cp:coreProperties>
</file>

<file path=docProps/custom.xml><?xml version="1.0" encoding="utf-8"?>
<Properties xmlns="http://schemas.openxmlformats.org/officeDocument/2006/custom-properties" xmlns:vt="http://schemas.openxmlformats.org/officeDocument/2006/docPropsVTypes"/>
</file>