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Strategy for China’s Poverty Alleviation Campaign: Incorporating Growth Priorities into Implementation | Political Science Quarterly | Oxford Academic</w:t>
      </w:r>
      <w:br/>
      <w:hyperlink r:id="rId7" w:history="1">
        <w:r>
          <w:rPr>
            <w:color w:val="2980b9"/>
            <w:u w:val="single"/>
          </w:rPr>
          <w:t xml:space="preserve">https://academic.oup.com/psq/article/136/3/463/6848689?login=true</w:t>
        </w:r>
      </w:hyperlink>
    </w:p>
    <w:p>
      <w:pPr>
        <w:pStyle w:val="Heading1"/>
      </w:pPr>
      <w:bookmarkStart w:id="2" w:name="_Toc2"/>
      <w:r>
        <w:t>Article summary:</w:t>
      </w:r>
      <w:bookmarkEnd w:id="2"/>
    </w:p>
    <w:p>
      <w:pPr>
        <w:jc w:val="both"/>
      </w:pPr>
      <w:r>
        <w:rPr/>
        <w:t xml:space="preserve">1. China has set a goal of eliminating poverty by 2020 as part of its social and economic development under the 13th Five-Year Plan.</w:t>
      </w:r>
    </w:p>
    <w:p>
      <w:pPr>
        <w:jc w:val="both"/>
      </w:pPr>
      <w:r>
        <w:rPr/>
        <w:t xml:space="preserve">2. Local governments are responsible for implementing the central government's poverty alleviation policies, such as "targeted poverty alleviation" (TPA).</w:t>
      </w:r>
    </w:p>
    <w:p>
      <w:pPr>
        <w:jc w:val="both"/>
      </w:pPr>
      <w:r>
        <w:rPr/>
        <w:t xml:space="preserve">3. Studies have shown that local governments often have limited autonomy in policy implementation, but can use policy networking and other strategies to incorporate their own interests into the implementation of central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China’s poverty alleviation campaign and how local governments are involved in its implementation. The article is well-researched and provides evidence for its claims, such as citing studies on local-central relations and policy implementation. It also provides a balanced view of the issue, noting both the challenges faced by local governments in implementing central policies as well as their ability to use policy networking to incorporate their own interests into the process. </w:t>
      </w:r>
    </w:p>
    <w:p>
      <w:pPr>
        <w:jc w:val="both"/>
      </w:pPr>
      <w:r>
        <w:rPr/>
        <w:t xml:space="preserve">The article does not appear to be biased or one-sided in its reporting, nor does it contain any promotional content or partiality towards any particular viewpoint. It does not present any risks associated with the implementation of these policies, though this could be explored further in future research. Additionally, while it presents both sides of the issue equally, it could benefit from exploring counterarguments more thoroughly or providing more evidence for some of its claims.</w:t>
      </w:r>
    </w:p>
    <w:p>
      <w:pPr>
        <w:pStyle w:val="Heading1"/>
      </w:pPr>
      <w:bookmarkStart w:id="5" w:name="_Toc5"/>
      <w:r>
        <w:t>Topics for further research:</w:t>
      </w:r>
      <w:bookmarkEnd w:id="5"/>
    </w:p>
    <w:p>
      <w:pPr>
        <w:spacing w:after="0"/>
        <w:numPr>
          <w:ilvl w:val="0"/>
          <w:numId w:val="2"/>
        </w:numPr>
      </w:pPr>
      <w:r>
        <w:rPr/>
        <w:t xml:space="preserve">China poverty alleviation strategies</w:t>
      </w:r>
    </w:p>
    <w:p>
      <w:pPr>
        <w:spacing w:after="0"/>
        <w:numPr>
          <w:ilvl w:val="0"/>
          <w:numId w:val="2"/>
        </w:numPr>
      </w:pPr>
      <w:r>
        <w:rPr/>
        <w:t xml:space="preserve">Local government implementation of central policies</w:t>
      </w:r>
    </w:p>
    <w:p>
      <w:pPr>
        <w:spacing w:after="0"/>
        <w:numPr>
          <w:ilvl w:val="0"/>
          <w:numId w:val="2"/>
        </w:numPr>
      </w:pPr>
      <w:r>
        <w:rPr/>
        <w:t xml:space="preserve">Policy networking in China</w:t>
      </w:r>
    </w:p>
    <w:p>
      <w:pPr>
        <w:spacing w:after="0"/>
        <w:numPr>
          <w:ilvl w:val="0"/>
          <w:numId w:val="2"/>
        </w:numPr>
      </w:pPr>
      <w:r>
        <w:rPr/>
        <w:t xml:space="preserve">Challenges of poverty alleviation in China</w:t>
      </w:r>
    </w:p>
    <w:p>
      <w:pPr>
        <w:spacing w:after="0"/>
        <w:numPr>
          <w:ilvl w:val="0"/>
          <w:numId w:val="2"/>
        </w:numPr>
      </w:pPr>
      <w:r>
        <w:rPr/>
        <w:t xml:space="preserve">Impact of poverty alleviation on local communities</w:t>
      </w:r>
    </w:p>
    <w:p>
      <w:pPr>
        <w:numPr>
          <w:ilvl w:val="0"/>
          <w:numId w:val="2"/>
        </w:numPr>
      </w:pPr>
      <w:r>
        <w:rPr/>
        <w:t xml:space="preserve">Counterarguments to China's poverty alleviation campaign</w:t>
      </w:r>
    </w:p>
    <w:p>
      <w:pPr>
        <w:pStyle w:val="Heading1"/>
      </w:pPr>
      <w:bookmarkStart w:id="6" w:name="_Toc6"/>
      <w:r>
        <w:t>Report location:</w:t>
      </w:r>
      <w:bookmarkEnd w:id="6"/>
    </w:p>
    <w:p>
      <w:hyperlink r:id="rId8" w:history="1">
        <w:r>
          <w:rPr>
            <w:color w:val="2980b9"/>
            <w:u w:val="single"/>
          </w:rPr>
          <w:t xml:space="preserve">https://www.fullpicture.app/item/b71e2b6e0350adcfcb00b50be7b184e9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9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sq/article/136/3/463/6848689?login=true" TargetMode="External"/><Relationship Id="rId8" Type="http://schemas.openxmlformats.org/officeDocument/2006/relationships/hyperlink" Target="https://www.fullpicture.app/item/b71e2b6e0350adcfcb00b50be7b18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2023-03-03T23:58:29+01:00</dcterms:created>
  <dcterms:modified xsi:type="dcterms:W3CDTF">2023-03-03T23:58:29+01:00</dcterms:modified>
</cp:coreProperties>
</file>

<file path=docProps/custom.xml><?xml version="1.0" encoding="utf-8"?>
<Properties xmlns="http://schemas.openxmlformats.org/officeDocument/2006/custom-properties" xmlns:vt="http://schemas.openxmlformats.org/officeDocument/2006/docPropsVTypes"/>
</file>