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printing of continuous carbon fiber reinforced polyphenylene sulfide: Exploring printability and importance of fiber volume fraction - ScienceDirect</w:t>
      </w:r>
      <w:br/>
      <w:hyperlink r:id="rId7" w:history="1">
        <w:r>
          <w:rPr>
            <w:color w:val="2980b9"/>
            <w:u w:val="single"/>
          </w:rPr>
          <w:t xml:space="preserve">https://www.sciencedirect.com/science/article/pii/S2214860422001671</w:t>
        </w:r>
      </w:hyperlink>
    </w:p>
    <w:p>
      <w:pPr>
        <w:pStyle w:val="Heading1"/>
      </w:pPr>
      <w:bookmarkStart w:id="2" w:name="_Toc2"/>
      <w:r>
        <w:t>Article summary:</w:t>
      </w:r>
      <w:bookmarkEnd w:id="2"/>
    </w:p>
    <w:p>
      <w:pPr>
        <w:jc w:val="both"/>
      </w:pPr>
      <w:r>
        <w:rPr/>
        <w:t xml:space="preserve">1. Fused deposition modeling (FDM) of continuous carbon fiber reinforced polyphenylene sulfide (CCF/PPS) was explored, with experimental filaments having nominal fiber volume fractions ranging from 30% to 50%. </w:t>
      </w:r>
    </w:p>
    <w:p>
      <w:pPr>
        <w:jc w:val="both"/>
      </w:pPr>
      <w:r>
        <w:rPr/>
        <w:t xml:space="preserve">2. The printability was evaluated using a design of experiments to quantify the contribution of process parameters to the printed filament quality, which considered microstructure, surface texture and both the thermal and mechanical properties. </w:t>
      </w:r>
    </w:p>
    <w:p>
      <w:pPr>
        <w:jc w:val="both"/>
      </w:pPr>
      <w:r>
        <w:rPr/>
        <w:t xml:space="preserve">3. The filament with 50% Vf was successfully printed despite its high fiber volume fraction and achieved an average ultimate tensile strength of 1930 ± 150 MPa, which sets a new benchmark in strength for composites developed by AM.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"3D printing of continuous carbon fiber reinforced polyphenylene sulfide: Exploring printability and importance of fiber volume fraction" provides a detailed investigation into the printability and mechanical properties of experimental filaments with high fiber volume fractions (Vf) of continuous carbon fibers (CCF) in a polyphenylene sulfide (PPS) matrix. The study aims to evaluate the potential challenges and opportunities for using these materials in aerospace applications.</w:t>
      </w:r>
    </w:p>
    <w:p>
      <w:pPr>
        <w:jc w:val="both"/>
      </w:pPr>
      <w:r>
        <w:rPr/>
        <w:t xml:space="preserve"/>
      </w:r>
    </w:p>
    <w:p>
      <w:pPr>
        <w:jc w:val="both"/>
      </w:pPr>
      <w:r>
        <w:rPr/>
        <w:t xml:space="preserve">The article presents a comprehensive overview of the current state of additive manufacturing (AM) processes, particularly Fused Deposition Modeling (FDM), for thermoplastic polymer composites. It highlights the advantages and limitations of AM processes, including their potential to revolutionize many industries, reduce weight and material consumption, and enhance control over design and build. However, it also acknowledges that printed structures achieved by FDM typically have limitations in mechanical properties due largely to feedstock composition.</w:t>
      </w:r>
    </w:p>
    <w:p>
      <w:pPr>
        <w:jc w:val="both"/>
      </w:pPr>
      <w:r>
        <w:rPr/>
        <w:t xml:space="preserve"/>
      </w:r>
    </w:p>
    <w:p>
      <w:pPr>
        <w:jc w:val="both"/>
      </w:pPr>
      <w:r>
        <w:rPr/>
        <w:t xml:space="preserve">The authors note that while metals are being replaced by polymer composites in many aerospace applications, AM processes for composites have not yet matured. They argue that there is a significant opportunity for AM of polymer composites in aerospace if components can be printed with the desired properties and quality.</w:t>
      </w:r>
    </w:p>
    <w:p>
      <w:pPr>
        <w:jc w:val="both"/>
      </w:pPr>
      <w:r>
        <w:rPr/>
        <w:t xml:space="preserve"/>
      </w:r>
    </w:p>
    <w:p>
      <w:pPr>
        <w:jc w:val="both"/>
      </w:pPr>
      <w:r>
        <w:rPr/>
        <w:t xml:space="preserve">The study focuses on evaluating the printability of experimental filaments with high Vf CCF/PPS ranging from 30% to 50%. The authors use a design of experiments to quantify the contribution of process parameters to printed filament quality, which considers microstructure, surface texture, thermal, and mechanical properties. Results show that nozzle height, nozzle temperature, printing speed, and flow rate were most influential parameters to the printing process; however, their relative importance depended on Vf.</w:t>
      </w:r>
    </w:p>
    <w:p>
      <w:pPr>
        <w:jc w:val="both"/>
      </w:pPr>
      <w:r>
        <w:rPr/>
        <w:t xml:space="preserve"/>
      </w:r>
    </w:p>
    <w:p>
      <w:pPr>
        <w:jc w:val="both"/>
      </w:pPr>
      <w:r>
        <w:rPr/>
        <w:t xml:space="preserve">The filament with 50% Vf was successfully printed despite its high fiber volume fraction and achieved an average ultimate tensile strength approaching 2GPa. This result sets a new benchmark in strength for composites developed by AM. Nevertheless, there are challenges to achieving that strength in printed components.</w:t>
      </w:r>
    </w:p>
    <w:p>
      <w:pPr>
        <w:jc w:val="both"/>
      </w:pPr>
      <w:r>
        <w:rPr/>
        <w:t xml:space="preserve"/>
      </w:r>
    </w:p>
    <w:p>
      <w:pPr>
        <w:jc w:val="both"/>
      </w:pPr>
      <w:r>
        <w:rPr/>
        <w:t xml:space="preserve">Overall, the article provides valuable insights into the potential challenges and opportunities for using experimental filaments with high Vf CCF/PPS in aerospace applications. However, some biases may exist within this study. For example:</w:t>
      </w:r>
    </w:p>
    <w:p>
      <w:pPr>
        <w:jc w:val="both"/>
      </w:pPr>
      <w:r>
        <w:rPr/>
        <w:t xml:space="preserve"/>
      </w:r>
    </w:p>
    <w:p>
      <w:pPr>
        <w:jc w:val="both"/>
      </w:pPr>
      <w:r>
        <w:rPr/>
        <w:t xml:space="preserve">- The study only evaluates one type of AM process (FDM), which may limit its generalizability.</w:t>
      </w:r>
    </w:p>
    <w:p>
      <w:pPr>
        <w:jc w:val="both"/>
      </w:pPr>
      <w:r>
        <w:rPr/>
        <w:t xml:space="preserve">- The authors do not explore counterarguments or alternative viewpoints regarding the potential risks associated with using these materials in aerospace applications.</w:t>
      </w:r>
    </w:p>
    <w:p>
      <w:pPr>
        <w:jc w:val="both"/>
      </w:pPr>
      <w:r>
        <w:rPr/>
        <w:t xml:space="preserve">- The article does not provide information about any conflicts of interest or funding sources that may have influenced the research findings.</w:t>
      </w:r>
    </w:p>
    <w:p>
      <w:pPr>
        <w:jc w:val="both"/>
      </w:pPr>
      <w:r>
        <w:rPr/>
        <w:t xml:space="preserve">- There is no discussion about how these materials compare to traditional thermoset composites used in aerospace applications.</w:t>
      </w:r>
    </w:p>
    <w:p>
      <w:pPr>
        <w:jc w:val="both"/>
      </w:pPr>
      <w:r>
        <w:rPr/>
        <w:t xml:space="preserve">- The article does not address any environmental concerns related to using these materials or their disposal after use.</w:t>
      </w:r>
    </w:p>
    <w:p>
      <w:pPr>
        <w:jc w:val="both"/>
      </w:pPr>
      <w:r>
        <w:rPr/>
        <w:t xml:space="preserve"/>
      </w:r>
    </w:p>
    <w:p>
      <w:pPr>
        <w:jc w:val="both"/>
      </w:pPr>
      <w:r>
        <w:rPr/>
        <w:t xml:space="preserve">In conclusion, while this study provides valuable insights into the printability and mechanical properties of experimental filaments with high Vf CCF/PPS for aerospace applications using FDM technology; further research is needed before they can be widely adopted as viable alternatives to traditional thermoset composites used in aerospace applications.</w:t>
      </w:r>
    </w:p>
    <w:p>
      <w:pPr>
        <w:pStyle w:val="Heading1"/>
      </w:pPr>
      <w:bookmarkStart w:id="5" w:name="_Toc5"/>
      <w:r>
        <w:t>Topics for further research:</w:t>
      </w:r>
      <w:bookmarkEnd w:id="5"/>
    </w:p>
    <w:p>
      <w:pPr>
        <w:spacing w:after="0"/>
        <w:numPr>
          <w:ilvl w:val="0"/>
          <w:numId w:val="2"/>
        </w:numPr>
      </w:pPr>
      <w:r>
        <w:rPr/>
        <w:t xml:space="preserve">Environmental impact of carbon fiber reinforced polymers in aerospace applications
</w:t>
      </w:r>
    </w:p>
    <w:p>
      <w:pPr>
        <w:spacing w:after="0"/>
        <w:numPr>
          <w:ilvl w:val="0"/>
          <w:numId w:val="2"/>
        </w:numPr>
      </w:pPr>
      <w:r>
        <w:rPr/>
        <w:t xml:space="preserve">Comparison of mechanical properties between thermoset and thermoplastic composites in aerospace
</w:t>
      </w:r>
    </w:p>
    <w:p>
      <w:pPr>
        <w:spacing w:after="0"/>
        <w:numPr>
          <w:ilvl w:val="0"/>
          <w:numId w:val="2"/>
        </w:numPr>
      </w:pPr>
      <w:r>
        <w:rPr/>
        <w:t xml:space="preserve">Risks associated with using high fiber volume fraction composites in aerospace applications
</w:t>
      </w:r>
    </w:p>
    <w:p>
      <w:pPr>
        <w:spacing w:after="0"/>
        <w:numPr>
          <w:ilvl w:val="0"/>
          <w:numId w:val="2"/>
        </w:numPr>
      </w:pPr>
      <w:r>
        <w:rPr/>
        <w:t xml:space="preserve">Alternative additive manufacturing processes for polymer composites
</w:t>
      </w:r>
    </w:p>
    <w:p>
      <w:pPr>
        <w:spacing w:after="0"/>
        <w:numPr>
          <w:ilvl w:val="0"/>
          <w:numId w:val="2"/>
        </w:numPr>
      </w:pPr>
      <w:r>
        <w:rPr/>
        <w:t xml:space="preserve">Funding sources and conflicts of interest in research on high fiber volume fraction composites
</w:t>
      </w:r>
    </w:p>
    <w:p>
      <w:pPr>
        <w:numPr>
          <w:ilvl w:val="0"/>
          <w:numId w:val="2"/>
        </w:numPr>
      </w:pPr>
      <w:r>
        <w:rPr/>
        <w:t xml:space="preserve">Future directions for research on additive manufacturing of polymer composites in aerospace applications</w:t>
      </w:r>
    </w:p>
    <w:p>
      <w:pPr>
        <w:pStyle w:val="Heading1"/>
      </w:pPr>
      <w:bookmarkStart w:id="6" w:name="_Toc6"/>
      <w:r>
        <w:t>Report location:</w:t>
      </w:r>
      <w:bookmarkEnd w:id="6"/>
    </w:p>
    <w:p>
      <w:hyperlink r:id="rId8" w:history="1">
        <w:r>
          <w:rPr>
            <w:color w:val="2980b9"/>
            <w:u w:val="single"/>
          </w:rPr>
          <w:t xml:space="preserve">https://www.fullpicture.app/item/b726f5de156b5b935d4fe347195c9c2c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B4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1671" TargetMode="External"/><Relationship Id="rId8" Type="http://schemas.openxmlformats.org/officeDocument/2006/relationships/hyperlink" Target="https://www.fullpicture.app/item/b726f5de156b5b935d4fe347195c9c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2024-01-04T23:05:33+01:00</dcterms:created>
  <dcterms:modified xsi:type="dcterms:W3CDTF">2024-01-04T23:05:33+01:00</dcterms:modified>
</cp:coreProperties>
</file>

<file path=docProps/custom.xml><?xml version="1.0" encoding="utf-8"?>
<Properties xmlns="http://schemas.openxmlformats.org/officeDocument/2006/custom-properties" xmlns:vt="http://schemas.openxmlformats.org/officeDocument/2006/docPropsVTypes"/>
</file>