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Selection of hydrogel electrolytes for flexible zinc–air batteries - ScienceDirect</w:t>
      </w:r>
      <w:br/>
      <w:hyperlink r:id="rId7" w:history="1">
        <w:r>
          <w:rPr>
            <w:color w:val="2980b9"/>
            <w:u w:val="single"/>
          </w:rPr>
          <w:t xml:space="preserve">https://www.sciencedirect.com/science/article/pii/S246851942100118X?via%3Dihub</w:t>
        </w:r>
      </w:hyperlink>
    </w:p>
    <w:p>
      <w:pPr>
        <w:pStyle w:val="Heading1"/>
      </w:pPr>
      <w:bookmarkStart w:id="2" w:name="_Toc2"/>
      <w:r>
        <w:t>Article summary:</w:t>
      </w:r>
      <w:bookmarkEnd w:id="2"/>
    </w:p>
    <w:p>
      <w:pPr>
        <w:jc w:val="both"/>
      </w:pPr>
      <w:r>
        <w:rPr/>
        <w:t xml:space="preserve">1. This article reviews the hydrogel electrolytes applicable to flexible zinc–air batteries.</w:t>
      </w:r>
    </w:p>
    <w:p>
      <w:pPr>
        <w:jc w:val="both"/>
      </w:pPr>
      <w:r>
        <w:rPr/>
        <w:t xml:space="preserve">2. It discusses the properties and optimization strategies of hydrogel electrolytes, such as ionic conductivity, mechanical properties, environmental adaptability, and interface compatibility.</w:t>
      </w:r>
    </w:p>
    <w:p>
      <w:pPr>
        <w:jc w:val="both"/>
      </w:pPr>
      <w:r>
        <w:rPr/>
        <w:t xml:space="preserve">3. The prospects for further development and application of hydrogel electrolytes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hydrogel electrolytes in flexible zinc-air batteries. The article is well-structured and clearly written, providing an in-depth analysis of the various aspects related to the use of hydrogels in this application. The authors provide a thorough review of the literature on this topic, citing relevant studies to support their claims. Furthermore, they provide an extensive discussion on potential optimization strategies for improving the performance of these electrolytes. </w:t>
      </w:r>
    </w:p>
    <w:p>
      <w:pPr>
        <w:jc w:val="both"/>
      </w:pPr>
      <w:r>
        <w:rPr/>
        <w:t xml:space="preserve">The article does not appear to be biased or one-sided in its reporting; it presents both sides equally and fairly. However, there are some points that could have been explored more thoroughly or presented with more evidence to support them. For example, while the authors discuss potential optimization strategies for improving the performance of these electrolytes, they do not provide any evidence or data to back up their claims about how effective these strategies may be in practice. Additionally, while they discuss environmental adaptability as one factor that needs to be considered when selecting a suitable hydrogel electrolyte for this application, they do not explore any potential risks associated with using these materials in this context or how they might affect the environment over time. </w:t>
      </w:r>
    </w:p>
    <w:p>
      <w:pPr>
        <w:jc w:val="both"/>
      </w:pPr>
      <w:r>
        <w:rPr/>
        <w:t xml:space="preserve">In conclusion, this article provides a comprehensive overview of the use of hydrogel electrolytes in flexible zinc-air batteries and is generally reliable and trustworthy in its reporting. However, it could benefit from providing more evidence to support its claims about potential optimization strategies and exploring possible risks associated with using these materials in this context more thoroughly.</w:t>
      </w:r>
    </w:p>
    <w:p>
      <w:pPr>
        <w:pStyle w:val="Heading1"/>
      </w:pPr>
      <w:bookmarkStart w:id="5" w:name="_Toc5"/>
      <w:r>
        <w:t>Topics for further research:</w:t>
      </w:r>
      <w:bookmarkEnd w:id="5"/>
    </w:p>
    <w:p>
      <w:pPr>
        <w:spacing w:after="0"/>
        <w:numPr>
          <w:ilvl w:val="0"/>
          <w:numId w:val="2"/>
        </w:numPr>
      </w:pPr>
      <w:r>
        <w:rPr/>
        <w:t xml:space="preserve">Environmental impact of hydrogel electrolytes</w:t>
      </w:r>
    </w:p>
    <w:p>
      <w:pPr>
        <w:spacing w:after="0"/>
        <w:numPr>
          <w:ilvl w:val="0"/>
          <w:numId w:val="2"/>
        </w:numPr>
      </w:pPr>
      <w:r>
        <w:rPr/>
        <w:t xml:space="preserve">Optimization strategies for zinc-air batteries</w:t>
      </w:r>
    </w:p>
    <w:p>
      <w:pPr>
        <w:spacing w:after="0"/>
        <w:numPr>
          <w:ilvl w:val="0"/>
          <w:numId w:val="2"/>
        </w:numPr>
      </w:pPr>
      <w:r>
        <w:rPr/>
        <w:t xml:space="preserve">Performance of hydrogel electrolytes in flexible batteries</w:t>
      </w:r>
    </w:p>
    <w:p>
      <w:pPr>
        <w:spacing w:after="0"/>
        <w:numPr>
          <w:ilvl w:val="0"/>
          <w:numId w:val="2"/>
        </w:numPr>
      </w:pPr>
      <w:r>
        <w:rPr/>
        <w:t xml:space="preserve">Long-term effects of hydrogel electrolytes</w:t>
      </w:r>
    </w:p>
    <w:p>
      <w:pPr>
        <w:spacing w:after="0"/>
        <w:numPr>
          <w:ilvl w:val="0"/>
          <w:numId w:val="2"/>
        </w:numPr>
      </w:pPr>
      <w:r>
        <w:rPr/>
        <w:t xml:space="preserve">Safety considerations for hydrogel electrolytes</w:t>
      </w:r>
    </w:p>
    <w:p>
      <w:pPr>
        <w:numPr>
          <w:ilvl w:val="0"/>
          <w:numId w:val="2"/>
        </w:numPr>
      </w:pPr>
      <w:r>
        <w:rPr/>
        <w:t xml:space="preserve">Life cycle analysis of hydrogel electrolytes</w:t>
      </w:r>
    </w:p>
    <w:p>
      <w:pPr>
        <w:pStyle w:val="Heading1"/>
      </w:pPr>
      <w:bookmarkStart w:id="6" w:name="_Toc6"/>
      <w:r>
        <w:t>Report location:</w:t>
      </w:r>
      <w:bookmarkEnd w:id="6"/>
    </w:p>
    <w:p>
      <w:hyperlink r:id="rId8" w:history="1">
        <w:r>
          <w:rPr>
            <w:color w:val="2980b9"/>
            <w:u w:val="single"/>
          </w:rPr>
          <w:t xml:space="preserve">https://www.fullpicture.app/item/b7275c5f5dd3e9366d61e6becd886dd0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7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51942100118X?via%3Dihub" TargetMode="External"/><Relationship Id="rId8" Type="http://schemas.openxmlformats.org/officeDocument/2006/relationships/hyperlink" Target="https://www.fullpicture.app/item/b7275c5f5dd3e9366d61e6becd886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2023-02-22T21:19:12+01:00</dcterms:created>
  <dcterms:modified xsi:type="dcterms:W3CDTF">2023-02-22T21:19:12+01:00</dcterms:modified>
</cp:coreProperties>
</file>

<file path=docProps/custom.xml><?xml version="1.0" encoding="utf-8"?>
<Properties xmlns="http://schemas.openxmlformats.org/officeDocument/2006/custom-properties" xmlns:vt="http://schemas.openxmlformats.org/officeDocument/2006/docPropsVTypes"/>
</file>