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Nigeria High School Structure - Apply &amp; Study in | Universities</w:t>
      </w:r>
      <w:br/>
      <w:hyperlink r:id="rId7" w:history="1">
        <w:r>
          <w:rPr>
            <w:color w:val="2980b9"/>
            <w:u w:val="single"/>
          </w:rPr>
          <w:t xml:space="preserve">https://www.rocapply.com/study-in-nigeria/about-nigeria/nigeria-high-school-structure.html</w:t>
        </w:r>
      </w:hyperlink>
    </w:p>
    <w:p>
      <w:pPr>
        <w:pStyle w:val="Heading1"/>
      </w:pPr>
      <w:bookmarkStart w:id="2" w:name="_Toc2"/>
      <w:r>
        <w:t>Article summary:</w:t>
      </w:r>
      <w:bookmarkEnd w:id="2"/>
    </w:p>
    <w:p>
      <w:pPr>
        <w:jc w:val="both"/>
      </w:pPr>
      <w:r>
        <w:rPr/>
        <w:t xml:space="preserve">1. Secondary education in Nigeria consists of two stages: Junior Secondary and Senior Secondary school, with a duration of 6 years.</w:t>
      </w:r>
    </w:p>
    <w:p>
      <w:pPr>
        <w:jc w:val="both"/>
      </w:pPr>
      <w:r>
        <w:rPr/>
        <w:t xml:space="preserve">2. Stella Maris High School Abuja, Ray-Field International Secondary School, Redeemer's International Secondary School, and British International School are some of the top secondary schools in Nigeria offering a variety of curriculums and facilities.</w:t>
      </w:r>
    </w:p>
    <w:p>
      <w:pPr>
        <w:jc w:val="both"/>
      </w:pPr>
      <w:r>
        <w:rPr/>
        <w:t xml:space="preserve">3. Students who wish to enroll in these schools need to meet certain requirements and go through an application process before being accepted.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high school structure in Nigeria, including the curriculum and admission requirements for various schools. However, there are some potential biases and missing points of consideration that should be noted.</w:t>
      </w:r>
    </w:p>
    <w:p>
      <w:pPr>
        <w:jc w:val="both"/>
      </w:pPr>
      <w:r>
        <w:rPr/>
        <w:t xml:space="preserve"/>
      </w:r>
    </w:p>
    <w:p>
      <w:pPr>
        <w:jc w:val="both"/>
      </w:pPr>
      <w:r>
        <w:rPr/>
        <w:t xml:space="preserve">One potential bias is the promotion of certain schools, such as Stella Maris High School Abuja and Redeemer's International Secondary School. While these schools may indeed offer quality education, it is important to note that there are many other high schools in Nigeria that may also be worth considering.</w:t>
      </w:r>
    </w:p>
    <w:p>
      <w:pPr>
        <w:jc w:val="both"/>
      </w:pPr>
      <w:r>
        <w:rPr/>
        <w:t xml:space="preserve"/>
      </w:r>
    </w:p>
    <w:p>
      <w:pPr>
        <w:jc w:val="both"/>
      </w:pPr>
      <w:r>
        <w:rPr/>
        <w:t xml:space="preserve">Additionally, the article does not provide much information on the challenges facing high school education in Nigeria, such as inadequate funding and infrastructure. It would have been helpful to include some discussion on how these challenges impact students' learning experiences and opportunities.</w:t>
      </w:r>
    </w:p>
    <w:p>
      <w:pPr>
        <w:jc w:val="both"/>
      </w:pPr>
      <w:r>
        <w:rPr/>
        <w:t xml:space="preserve"/>
      </w:r>
    </w:p>
    <w:p>
      <w:pPr>
        <w:jc w:val="both"/>
      </w:pPr>
      <w:r>
        <w:rPr/>
        <w:t xml:space="preserve">Furthermore, while the article mentions that British International School offers a broad and globalized curriculum, it does not explore any potential drawbacks or criticisms of this approach. Some may argue that a focus on a Western curriculum may neglect important aspects of Nigerian culture and history.</w:t>
      </w:r>
    </w:p>
    <w:p>
      <w:pPr>
        <w:jc w:val="both"/>
      </w:pPr>
      <w:r>
        <w:rPr/>
        <w:t xml:space="preserve"/>
      </w:r>
    </w:p>
    <w:p>
      <w:pPr>
        <w:jc w:val="both"/>
      </w:pPr>
      <w:r>
        <w:rPr/>
        <w:t xml:space="preserve">Overall, while the article provides useful information for those interested in high school education in Nigeria, it could benefit from more balanced reporting and consideration of potential issues and criticisms.</w:t>
      </w:r>
    </w:p>
    <w:p>
      <w:pPr>
        <w:pStyle w:val="Heading1"/>
      </w:pPr>
      <w:bookmarkStart w:id="5" w:name="_Toc5"/>
      <w:r>
        <w:t>Topics for further research:</w:t>
      </w:r>
      <w:bookmarkEnd w:id="5"/>
    </w:p>
    <w:p>
      <w:pPr>
        <w:spacing w:after="0"/>
        <w:numPr>
          <w:ilvl w:val="0"/>
          <w:numId w:val="2"/>
        </w:numPr>
      </w:pPr>
      <w:r>
        <w:rPr/>
        <w:t xml:space="preserve">Challenges facing high school education in Nigeria
</w:t>
      </w:r>
    </w:p>
    <w:p>
      <w:pPr>
        <w:spacing w:after="0"/>
        <w:numPr>
          <w:ilvl w:val="0"/>
          <w:numId w:val="2"/>
        </w:numPr>
      </w:pPr>
      <w:r>
        <w:rPr/>
        <w:t xml:space="preserve">Inadequate funding for Nigerian high schools
</w:t>
      </w:r>
    </w:p>
    <w:p>
      <w:pPr>
        <w:spacing w:after="0"/>
        <w:numPr>
          <w:ilvl w:val="0"/>
          <w:numId w:val="2"/>
        </w:numPr>
      </w:pPr>
      <w:r>
        <w:rPr/>
        <w:t xml:space="preserve">Infrastructure issues in Nigerian high schools
</w:t>
      </w:r>
    </w:p>
    <w:p>
      <w:pPr>
        <w:spacing w:after="0"/>
        <w:numPr>
          <w:ilvl w:val="0"/>
          <w:numId w:val="2"/>
        </w:numPr>
      </w:pPr>
      <w:r>
        <w:rPr/>
        <w:t xml:space="preserve">Criticisms of a Westernized curriculum in Nigerian high schools
</w:t>
      </w:r>
    </w:p>
    <w:p>
      <w:pPr>
        <w:spacing w:after="0"/>
        <w:numPr>
          <w:ilvl w:val="0"/>
          <w:numId w:val="2"/>
        </w:numPr>
      </w:pPr>
      <w:r>
        <w:rPr/>
        <w:t xml:space="preserve">Nigerian cultural and historical education in high schools
</w:t>
      </w:r>
    </w:p>
    <w:p>
      <w:pPr>
        <w:numPr>
          <w:ilvl w:val="0"/>
          <w:numId w:val="2"/>
        </w:numPr>
      </w:pPr>
      <w:r>
        <w:rPr/>
        <w:t xml:space="preserve">Alternative high schools in Nigeria beyond those mentioned in the article</w:t>
      </w:r>
    </w:p>
    <w:p>
      <w:pPr>
        <w:pStyle w:val="Heading1"/>
      </w:pPr>
      <w:bookmarkStart w:id="6" w:name="_Toc6"/>
      <w:r>
        <w:t>Report location:</w:t>
      </w:r>
      <w:bookmarkEnd w:id="6"/>
    </w:p>
    <w:p>
      <w:hyperlink r:id="rId8" w:history="1">
        <w:r>
          <w:rPr>
            <w:color w:val="2980b9"/>
            <w:u w:val="single"/>
          </w:rPr>
          <w:t xml:space="preserve">https://www.fullpicture.app/item/b73b59e72c441fb216707a14d815ee69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9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capply.com/study-in-nigeria/about-nigeria/nigeria-high-school-structure.html" TargetMode="External"/><Relationship Id="rId8" Type="http://schemas.openxmlformats.org/officeDocument/2006/relationships/hyperlink" Target="https://www.fullpicture.app/item/b73b59e72c441fb216707a14d815e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2024-01-12T23:49:09+01:00</dcterms:created>
  <dcterms:modified xsi:type="dcterms:W3CDTF">2024-01-12T23:49:09+01:00</dcterms:modified>
</cp:coreProperties>
</file>

<file path=docProps/custom.xml><?xml version="1.0" encoding="utf-8"?>
<Properties xmlns="http://schemas.openxmlformats.org/officeDocument/2006/custom-properties" xmlns:vt="http://schemas.openxmlformats.org/officeDocument/2006/docPropsVTypes"/>
</file>