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104, 170405 (2010) - Operator Space Theory: A Natural Framework for Bell Inequalities</w:t>
      </w:r>
      <w:br/>
      <w:hyperlink r:id="rId7" w:history="1">
        <w:r>
          <w:rPr>
            <w:color w:val="2980b9"/>
            <w:u w:val="single"/>
          </w:rPr>
          <w:t xml:space="preserve">https://journals.aps.org/prl/abstract/10.1103/PhysRevLett.104.170405</w:t>
        </w:r>
      </w:hyperlink>
    </w:p>
    <w:p>
      <w:pPr>
        <w:pStyle w:val="Heading1"/>
      </w:pPr>
      <w:bookmarkStart w:id="2" w:name="_Toc2"/>
      <w:r>
        <w:t>Article summary:</w:t>
      </w:r>
      <w:bookmarkEnd w:id="2"/>
    </w:p>
    <w:p>
      <w:pPr>
        <w:jc w:val="both"/>
      </w:pPr>
      <w:r>
        <w:rPr/>
        <w:t xml:space="preserve">1. Operator space theory provides a general and powerful mathematical framework for Bell inequalities.</w:t>
      </w:r>
    </w:p>
    <w:p>
      <w:pPr>
        <w:jc w:val="both"/>
      </w:pPr>
      <w:r>
        <w:rPr/>
        <w:t xml:space="preserve">2. Bipartite quantum states with local, Hilbert space dimension n can violate a Bell inequality by a factor of order √n/(log﻿2n) when observables with n possible outcomes are used.</w:t>
      </w:r>
    </w:p>
    <w:p>
      <w:pPr>
        <w:jc w:val="both"/>
      </w:pPr>
      <w:r>
        <w:rPr/>
        <w:t xml:space="preserve">3. Applications to resistance to noise, Hilbert space dimension estimates, and communication complexity are given.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presents the research findings in a clear and concise way. The authors provide evidence for their claims by citing relevant literature and providing examples of applications of their research findings. The article does not appear to be biased or one-sided, as it presents both sides of the argument equally. Furthermore, the authors have explored counterarguments and provided evidence to support their claims. The article does not contain any promotional content or partiality, nor does it present any risks associated with their research findings. All in 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Artificial Intelligence applications in healthcare</w:t>
      </w:r>
    </w:p>
    <w:p>
      <w:pPr>
        <w:spacing w:after="0"/>
        <w:numPr>
          <w:ilvl w:val="0"/>
          <w:numId w:val="2"/>
        </w:numPr>
      </w:pPr>
      <w:r>
        <w:rPr/>
        <w:t xml:space="preserve">AI-driven medical diagnosis</w:t>
      </w:r>
    </w:p>
    <w:p>
      <w:pPr>
        <w:spacing w:after="0"/>
        <w:numPr>
          <w:ilvl w:val="0"/>
          <w:numId w:val="2"/>
        </w:numPr>
      </w:pPr>
      <w:r>
        <w:rPr/>
        <w:t xml:space="preserve">AI-assisted medical decision making</w:t>
      </w:r>
    </w:p>
    <w:p>
      <w:pPr>
        <w:spacing w:after="0"/>
        <w:numPr>
          <w:ilvl w:val="0"/>
          <w:numId w:val="2"/>
        </w:numPr>
      </w:pPr>
      <w:r>
        <w:rPr/>
        <w:t xml:space="preserve">AI-driven medical imaging</w:t>
      </w:r>
    </w:p>
    <w:p>
      <w:pPr>
        <w:spacing w:after="0"/>
        <w:numPr>
          <w:ilvl w:val="0"/>
          <w:numId w:val="2"/>
        </w:numPr>
      </w:pPr>
      <w:r>
        <w:rPr/>
        <w:t xml:space="preserve">AI-driven drug discovery</w:t>
      </w:r>
    </w:p>
    <w:p>
      <w:pPr>
        <w:numPr>
          <w:ilvl w:val="0"/>
          <w:numId w:val="2"/>
        </w:numPr>
      </w:pPr>
      <w:r>
        <w:rPr/>
        <w:t xml:space="preserve">AI-driven patient monitoring</w:t>
      </w:r>
    </w:p>
    <w:p>
      <w:pPr>
        <w:pStyle w:val="Heading1"/>
      </w:pPr>
      <w:bookmarkStart w:id="6" w:name="_Toc6"/>
      <w:r>
        <w:t>Report location:</w:t>
      </w:r>
      <w:bookmarkEnd w:id="6"/>
    </w:p>
    <w:p>
      <w:hyperlink r:id="rId8" w:history="1">
        <w:r>
          <w:rPr>
            <w:color w:val="2980b9"/>
            <w:u w:val="single"/>
          </w:rPr>
          <w:t xml:space="preserve">https://www.fullpicture.app/item/b7619d0f53170e9918ac054d766f0609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6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04.170405" TargetMode="External"/><Relationship Id="rId8" Type="http://schemas.openxmlformats.org/officeDocument/2006/relationships/hyperlink" Target="https://www.fullpicture.app/item/b7619d0f53170e9918ac054d766f0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2023-02-22T01:09:25+01:00</dcterms:created>
  <dcterms:modified xsi:type="dcterms:W3CDTF">2023-02-22T01:09:25+01:00</dcterms:modified>
</cp:coreProperties>
</file>

<file path=docProps/custom.xml><?xml version="1.0" encoding="utf-8"?>
<Properties xmlns="http://schemas.openxmlformats.org/officeDocument/2006/custom-properties" xmlns:vt="http://schemas.openxmlformats.org/officeDocument/2006/docPropsVTypes"/>
</file>