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Echocardiography in shock management - PubMed</w:t>
      </w:r>
      <w:br/>
      <w:hyperlink r:id="rId7" w:history="1">
        <w:r>
          <w:rPr>
            <w:color w:val="2980b9"/>
            <w:u w:val="single"/>
          </w:rPr>
          <w:t xml:space="preserve">https://pubmed.ncbi.nlm.nih.gov/27543137/</w:t>
        </w:r>
      </w:hyperlink>
    </w:p>
    <w:p>
      <w:pPr>
        <w:pStyle w:val="Heading1"/>
      </w:pPr>
      <w:bookmarkStart w:id="2" w:name="_Toc2"/>
      <w:r>
        <w:t>Article summary:</w:t>
      </w:r>
      <w:bookmarkEnd w:id="2"/>
    </w:p>
    <w:p>
      <w:pPr>
        <w:jc w:val="both"/>
      </w:pPr>
      <w:r>
        <w:rPr/>
        <w:t xml:space="preserve">1. Echocardiography is a non-invasive and rapid method for diagnosing and managing shock.</w:t>
      </w:r>
    </w:p>
    <w:p>
      <w:pPr>
        <w:jc w:val="both"/>
      </w:pPr>
      <w:r>
        <w:rPr/>
        <w:t xml:space="preserve">2. Guidelines are available for basic and advanced levels of competency in critical care echocardiography.</w:t>
      </w:r>
    </w:p>
    <w:p>
      <w:pPr>
        <w:jc w:val="both"/>
      </w:pPr>
      <w:r>
        <w:rPr/>
        <w:t xml:space="preserve">3. Echocardiography can differentiate between the four core types of shock, as well as more complex cases involving multiple factors.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the use of echocardiography in shock management, discussing its advantages and outlining guidelines for competency in basic and advanced levels of echocardiography. The article is written by a single author, Anthony S McLean, who is not identified as having any particular expertise or qualifications related to the topic at hand. This raises questions about the trustworthiness and reliability of the article, as it may be biased towards one particular point of view or lack evidence to support its claims. Additionally, there is no discussion of potential risks associated with using echocardiography in shock management, nor any exploration of counterarguments or alternative points of view on the topic. Furthermore, there is no mention of any potential conflicts of interest that may have influenced the author's opinion on this subject matter. As such, it is difficult to assess the trustworthiness and reliability of this article without further information from other sources.</w:t>
      </w:r>
    </w:p>
    <w:p>
      <w:pPr>
        <w:pStyle w:val="Heading1"/>
      </w:pPr>
      <w:bookmarkStart w:id="5" w:name="_Toc5"/>
      <w:r>
        <w:t>Topics for further research:</w:t>
      </w:r>
      <w:bookmarkEnd w:id="5"/>
    </w:p>
    <w:p>
      <w:pPr>
        <w:spacing w:after="0"/>
        <w:numPr>
          <w:ilvl w:val="0"/>
          <w:numId w:val="2"/>
        </w:numPr>
      </w:pPr>
      <w:r>
        <w:rPr/>
        <w:t xml:space="preserve">Echocardiography in shock management risks</w:t>
      </w:r>
    </w:p>
    <w:p>
      <w:pPr>
        <w:spacing w:after="0"/>
        <w:numPr>
          <w:ilvl w:val="0"/>
          <w:numId w:val="2"/>
        </w:numPr>
      </w:pPr>
      <w:r>
        <w:rPr/>
        <w:t xml:space="preserve">Echocardiography in shock management guidelines</w:t>
      </w:r>
    </w:p>
    <w:p>
      <w:pPr>
        <w:spacing w:after="0"/>
        <w:numPr>
          <w:ilvl w:val="0"/>
          <w:numId w:val="2"/>
        </w:numPr>
      </w:pPr>
      <w:r>
        <w:rPr/>
        <w:t xml:space="preserve">Echocardiography in shock management evidence</w:t>
      </w:r>
    </w:p>
    <w:p>
      <w:pPr>
        <w:spacing w:after="0"/>
        <w:numPr>
          <w:ilvl w:val="0"/>
          <w:numId w:val="2"/>
        </w:numPr>
      </w:pPr>
      <w:r>
        <w:rPr/>
        <w:t xml:space="preserve">Echocardiography in shock management counterarguments</w:t>
      </w:r>
    </w:p>
    <w:p>
      <w:pPr>
        <w:spacing w:after="0"/>
        <w:numPr>
          <w:ilvl w:val="0"/>
          <w:numId w:val="2"/>
        </w:numPr>
      </w:pPr>
      <w:r>
        <w:rPr/>
        <w:t xml:space="preserve">Echocardiography in shock management conflicts of interest</w:t>
      </w:r>
    </w:p>
    <w:p>
      <w:pPr>
        <w:numPr>
          <w:ilvl w:val="0"/>
          <w:numId w:val="2"/>
        </w:numPr>
      </w:pPr>
      <w:r>
        <w:rPr/>
        <w:t xml:space="preserve">Echocardiography in shock management expert opinion</w:t>
      </w:r>
    </w:p>
    <w:p>
      <w:pPr>
        <w:pStyle w:val="Heading1"/>
      </w:pPr>
      <w:bookmarkStart w:id="6" w:name="_Toc6"/>
      <w:r>
        <w:t>Report location:</w:t>
      </w:r>
      <w:bookmarkEnd w:id="6"/>
    </w:p>
    <w:p>
      <w:hyperlink r:id="rId8" w:history="1">
        <w:r>
          <w:rPr>
            <w:color w:val="2980b9"/>
            <w:u w:val="single"/>
          </w:rPr>
          <w:t xml:space="preserve">https://www.fullpicture.app/item/b766a81edddf3c76012cd443a5065ff2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7BB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7543137/" TargetMode="External"/><Relationship Id="rId8" Type="http://schemas.openxmlformats.org/officeDocument/2006/relationships/hyperlink" Target="https://www.fullpicture.app/item/b766a81edddf3c76012cd443a5065f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2023-02-23T00:15:16+01:00</dcterms:created>
  <dcterms:modified xsi:type="dcterms:W3CDTF">2023-02-23T00:15:16+01:00</dcterms:modified>
</cp:coreProperties>
</file>

<file path=docProps/custom.xml><?xml version="1.0" encoding="utf-8"?>
<Properties xmlns="http://schemas.openxmlformats.org/officeDocument/2006/custom-properties" xmlns:vt="http://schemas.openxmlformats.org/officeDocument/2006/docPropsVTypes"/>
</file>