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Single-cell RNA sequencing reveals midbrain dopamine neuron diversity emerging during mouse brain development | Nature Communications</w:t>
      </w:r>
      <w:br/>
      <w:hyperlink r:id="rId7" w:history="1">
        <w:r>
          <w:rPr>
            <w:color w:val="2980b9"/>
            <w:u w:val="single"/>
          </w:rPr>
          <w:t xml:space="preserve">https://www.nature.com/articles/s41467-019-08453-1</w:t>
        </w:r>
      </w:hyperlink>
    </w:p>
    <w:p>
      <w:pPr>
        <w:pStyle w:val="Heading1"/>
      </w:pPr>
      <w:bookmarkStart w:id="2" w:name="_Toc2"/>
      <w:r>
        <w:t>Article summary:</w:t>
      </w:r>
      <w:bookmarkEnd w:id="2"/>
    </w:p>
    <w:p>
      <w:pPr>
        <w:jc w:val="both"/>
      </w:pPr>
      <w:r>
        <w:rPr/>
        <w:t xml:space="preserve">1. Single-cell RNA sequencing has been used to study midbrain dopamine (mDA) neuron development in mice, revealing a diverse range of mDA neuron subtypes.</w:t>
      </w:r>
    </w:p>
    <w:p>
      <w:pPr>
        <w:jc w:val="both"/>
      </w:pPr>
      <w:r>
        <w:rPr/>
        <w:t xml:space="preserve">2. The transcription factor Pitx3 is expressed in all adult mDA neurons and was used to isolate GFP-positive cells from dissected ventral midbrain of Pitx3eGFP/wt embryos and mice from different stages of development up until adulthood.</w:t>
      </w:r>
    </w:p>
    <w:p>
      <w:pPr>
        <w:jc w:val="both"/>
      </w:pPr>
      <w:r>
        <w:rPr/>
        <w:t xml:space="preserve">3. Analysis of the single cell data set revealed two major branches of developing Pitx3-expressing cells with low levels of Dat to the left side and high levels of Dat to the right side, as well as seven subgroups expressing either moderate or high levels of Th.</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“Single-cell RNA sequencing reveals midbrain dopamine neuron diversity emerging during mouse brain development” is an informative piece that provides insight into the complexity and diversity of midbrain dopamine neurons during mouse brain development. The authors use single-cell RNA sequencing (scRNAseq) to analyze gene expression in individual cells from embryonic days (E) 13.5, 15.5, 18.5, and postnatal days (P) 1, 7, and 90 in order to identify distinct cellular states and diversity at the genome-wide level.</w:t>
      </w:r>
    </w:p>
    <w:p>
      <w:pPr>
        <w:jc w:val="both"/>
      </w:pPr>
      <w:r>
        <w:rPr/>
        <w:t xml:space="preserve">The article is generally reliable; however, there are some potential biases that should be noted. First, the authors focus solely on mouse brain development when discussing their findings; thus, it is unclear whether these results can be extrapolated to other species or if they are specific to mice only. Additionally, while the authors provide evidence for their claims through fluorescent in situ hybridization (FISH), they do not provide any evidence for their claims regarding possible risks associated with their findings or any unexplored counterarguments that could challenge their conclusions. Furthermore, while the authors discuss potential applications for stem cell replacement therapy for Parkinson’s disease (PD), they do not provide any evidence or discussion regarding how this research could be applied in a clinical setting or what further research needs to be done before such therapies can be implemented safely and effectively.</w:t>
      </w:r>
    </w:p>
    <w:p>
      <w:pPr>
        <w:jc w:val="both"/>
      </w:pPr>
      <w:r>
        <w:rPr/>
        <w:t xml:space="preserve">In conclusion, while this article provides valuable insight into midbrain dopamine neuron diversity during mouse brain development using scRNAseq technology, there are some potential biases that should be noted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Stem cell replacement therapy for Parkinson’s disease</w:t>
      </w:r>
    </w:p>
    <w:p>
      <w:pPr>
        <w:spacing w:after="0"/>
        <w:numPr>
          <w:ilvl w:val="0"/>
          <w:numId w:val="2"/>
        </w:numPr>
      </w:pPr>
      <w:r>
        <w:rPr/>
        <w:t xml:space="preserve">Fluorescent in situ hybridization (FISH)</w:t>
      </w:r>
    </w:p>
    <w:p>
      <w:pPr>
        <w:spacing w:after="0"/>
        <w:numPr>
          <w:ilvl w:val="0"/>
          <w:numId w:val="2"/>
        </w:numPr>
      </w:pPr>
      <w:r>
        <w:rPr/>
        <w:t xml:space="preserve">Single-cell RNA sequencing (scRNAseq)</w:t>
      </w:r>
    </w:p>
    <w:p>
      <w:pPr>
        <w:spacing w:after="0"/>
        <w:numPr>
          <w:ilvl w:val="0"/>
          <w:numId w:val="2"/>
        </w:numPr>
      </w:pPr>
      <w:r>
        <w:rPr/>
        <w:t xml:space="preserve">Midbrain dopamine neuron diversity</w:t>
      </w:r>
    </w:p>
    <w:p>
      <w:pPr>
        <w:spacing w:after="0"/>
        <w:numPr>
          <w:ilvl w:val="0"/>
          <w:numId w:val="2"/>
        </w:numPr>
      </w:pPr>
      <w:r>
        <w:rPr/>
        <w:t xml:space="preserve">Mouse brain development</w:t>
      </w:r>
    </w:p>
    <w:p>
      <w:pPr>
        <w:numPr>
          <w:ilvl w:val="0"/>
          <w:numId w:val="2"/>
        </w:numPr>
      </w:pPr>
      <w:r>
        <w:rPr/>
        <w:t xml:space="preserve">Clinical applications of scRNAseq technology</w:t>
      </w:r>
    </w:p>
    <w:p>
      <w:pPr>
        <w:pStyle w:val="Heading1"/>
      </w:pPr>
      <w:bookmarkStart w:id="6" w:name="_Toc6"/>
      <w:r>
        <w:t>Report location:</w:t>
      </w:r>
      <w:bookmarkEnd w:id="6"/>
    </w:p>
    <w:p>
      <w:hyperlink r:id="rId8" w:history="1">
        <w:r>
          <w:rPr>
            <w:color w:val="2980b9"/>
            <w:u w:val="single"/>
          </w:rPr>
          <w:t xml:space="preserve">https://www.fullpicture.app/item/b76989b8af1b9694315d7e23b2417995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C143D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467-019-08453-1" TargetMode="External"/><Relationship Id="rId8" Type="http://schemas.openxmlformats.org/officeDocument/2006/relationships/hyperlink" Target="https://www.fullpicture.app/item/b76989b8af1b9694315d7e23b241799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2023-02-22T02:12:23+01:00</dcterms:created>
  <dcterms:modified xsi:type="dcterms:W3CDTF">2023-02-22T02:12:23+01:00</dcterms:modified>
</cp:coreProperties>
</file>

<file path=docProps/custom.xml><?xml version="1.0" encoding="utf-8"?>
<Properties xmlns="http://schemas.openxmlformats.org/officeDocument/2006/custom-properties" xmlns:vt="http://schemas.openxmlformats.org/officeDocument/2006/docPropsVTypes"/>
</file>