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公司点评报告：新能源业务表现优异，重点项目持续推进 _ 研究报告正文 _ 数据中心 _ 东方财富网</w:t>
      </w:r>
      <w:br/>
      <w:hyperlink r:id="rId7" w:history="1">
        <w:r>
          <w:rPr>
            <w:color w:val="2980b9"/>
            <w:u w:val="single"/>
          </w:rPr>
          <w:t xml:space="preserve">https://data.eastmoney.com/report/info/AP202302141583151331.html</w:t>
        </w:r>
      </w:hyperlink>
    </w:p>
    <w:p>
      <w:pPr>
        <w:pStyle w:val="Heading1"/>
      </w:pPr>
      <w:bookmarkStart w:id="2" w:name="_Toc2"/>
      <w:r>
        <w:t>Article summary:</w:t>
      </w:r>
      <w:bookmarkEnd w:id="2"/>
    </w:p>
    <w:p>
      <w:pPr>
        <w:jc w:val="both"/>
      </w:pPr>
      <w:r>
        <w:rPr/>
        <w:t xml:space="preserve">1. Boway Alloy (601137) released its 2022 performance report, expecting a net profit increase of 68.25%-88.56%.</w:t>
      </w:r>
    </w:p>
    <w:p>
      <w:pPr>
        <w:jc w:val="both"/>
      </w:pPr>
      <w:r>
        <w:rPr/>
        <w:t xml:space="preserve">2. The company is a leader in the preparation technology of non-ferrous metal alloy materials and has formed a complete independent intellectual property system and product series.</w:t>
      </w:r>
    </w:p>
    <w:p>
      <w:pPr>
        <w:jc w:val="both"/>
      </w:pPr>
      <w:r>
        <w:rPr/>
        <w:t xml:space="preserve">3. The company's sales of photovoltaic modules will increase significantly in 2022, and the profitability of the company’s new energy business has increased significantly.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Boway Alloy’s (601137) performance report for 2022, which includes expected net profit increases and details on the company’s products and services. The article is generally reliable as it provides accurate information about the company’s financial performance and its products and services. However, there are some potential biases that should be noted. For example, the article does not provide any information about potential risks associated with investing in Boway Alloy or any other potential drawbacks to investing in the company. Additionally, while the article does mention that there have been some delays due to the pandemic, it does not explore any other possible counterarguments or provide any evidence for its claims regarding Boway Alloy’s performance in 2022. Furthermore, while the article does provide some detail on Boway Alloy’s products and services, it does not provide any information about competitors or how they compare to Boway Alloy in terms of quality or pricing. Finally, while the article is generally positive about Boway Alloy’s performance in 2022, it does not present both sides equally by providing an unbiased view of both positive and negative aspects of investing in this company.</w:t>
      </w:r>
    </w:p>
    <w:p>
      <w:pPr>
        <w:pStyle w:val="Heading1"/>
      </w:pPr>
      <w:bookmarkStart w:id="5" w:name="_Toc5"/>
      <w:r>
        <w:t>Topics for further research:</w:t>
      </w:r>
      <w:bookmarkEnd w:id="5"/>
    </w:p>
    <w:p>
      <w:pPr>
        <w:spacing w:after="0"/>
        <w:numPr>
          <w:ilvl w:val="0"/>
          <w:numId w:val="2"/>
        </w:numPr>
      </w:pPr>
      <w:r>
        <w:rPr/>
        <w:t xml:space="preserve">Boway Alloy competitors</w:t>
      </w:r>
    </w:p>
    <w:p>
      <w:pPr>
        <w:spacing w:after="0"/>
        <w:numPr>
          <w:ilvl w:val="0"/>
          <w:numId w:val="2"/>
        </w:numPr>
      </w:pPr>
      <w:r>
        <w:rPr/>
        <w:t xml:space="preserve">Boway Alloy risks</w:t>
      </w:r>
    </w:p>
    <w:p>
      <w:pPr>
        <w:spacing w:after="0"/>
        <w:numPr>
          <w:ilvl w:val="0"/>
          <w:numId w:val="2"/>
        </w:numPr>
      </w:pPr>
      <w:r>
        <w:rPr/>
        <w:t xml:space="preserve">Boway Alloy pricing</w:t>
      </w:r>
    </w:p>
    <w:p>
      <w:pPr>
        <w:spacing w:after="0"/>
        <w:numPr>
          <w:ilvl w:val="0"/>
          <w:numId w:val="2"/>
        </w:numPr>
      </w:pPr>
      <w:r>
        <w:rPr/>
        <w:t xml:space="preserve">Boway Alloy quality</w:t>
      </w:r>
    </w:p>
    <w:p>
      <w:pPr>
        <w:spacing w:after="0"/>
        <w:numPr>
          <w:ilvl w:val="0"/>
          <w:numId w:val="2"/>
        </w:numPr>
      </w:pPr>
      <w:r>
        <w:rPr/>
        <w:t xml:space="preserve">Boway Alloy pandemic delays</w:t>
      </w:r>
    </w:p>
    <w:p>
      <w:pPr>
        <w:numPr>
          <w:ilvl w:val="0"/>
          <w:numId w:val="2"/>
        </w:numPr>
      </w:pPr>
      <w:r>
        <w:rPr/>
        <w:t xml:space="preserve">Boway Alloy investment pros and cons</w:t>
      </w:r>
    </w:p>
    <w:p>
      <w:pPr>
        <w:pStyle w:val="Heading1"/>
      </w:pPr>
      <w:bookmarkStart w:id="6" w:name="_Toc6"/>
      <w:r>
        <w:t>Report location:</w:t>
      </w:r>
      <w:bookmarkEnd w:id="6"/>
    </w:p>
    <w:p>
      <w:hyperlink r:id="rId8" w:history="1">
        <w:r>
          <w:rPr>
            <w:color w:val="2980b9"/>
            <w:u w:val="single"/>
          </w:rPr>
          <w:t xml:space="preserve">https://www.fullpicture.app/item/b779d2a007490adccb7db0faaf4b4460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589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ta.eastmoney.com/report/info/AP202302141583151331.html" TargetMode="External"/><Relationship Id="rId8" Type="http://schemas.openxmlformats.org/officeDocument/2006/relationships/hyperlink" Target="https://www.fullpicture.app/item/b779d2a007490adccb7db0faaf4b44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2023-02-23T16:08:01+01:00</dcterms:created>
  <dcterms:modified xsi:type="dcterms:W3CDTF">2023-02-23T16:08:01+01:00</dcterms:modified>
</cp:coreProperties>
</file>

<file path=docProps/custom.xml><?xml version="1.0" encoding="utf-8"?>
<Properties xmlns="http://schemas.openxmlformats.org/officeDocument/2006/custom-properties" xmlns:vt="http://schemas.openxmlformats.org/officeDocument/2006/docPropsVTypes"/>
</file>