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Spatial-temporal dynamic evaluation of the ecosystem service value from the perspective of “production-living-ecological” spaces: A case study in Dongliao River Basin, China - ScienceDirect</w:t>
      </w:r>
      <w:br/>
      <w:hyperlink r:id="rId7" w:history="1">
        <w:r>
          <w:rPr>
            <w:color w:val="2980b9"/>
            <w:u w:val="single"/>
          </w:rPr>
          <w:t xml:space="preserve">https://www.sciencedirect.com/science/article/abs/pii/S0959652621043833</w:t>
        </w:r>
      </w:hyperlink>
    </w:p>
    <w:p>
      <w:pPr>
        <w:pStyle w:val="Heading1"/>
      </w:pPr>
      <w:bookmarkStart w:id="2" w:name="_Toc2"/>
      <w:r>
        <w:t>Article summary:</w:t>
      </w:r>
      <w:bookmarkEnd w:id="2"/>
    </w:p>
    <w:p>
      <w:pPr>
        <w:jc w:val="both"/>
      </w:pPr>
      <w:r>
        <w:rPr/>
        <w:t xml:space="preserve">1. This article explores the relationship between ecosystem service values (ESVs) and land-use changes in the Dongliao River Basin (DRB) in Northeast China.</w:t>
      </w:r>
    </w:p>
    <w:p>
      <w:pPr>
        <w:jc w:val="both"/>
      </w:pPr>
      <w:r>
        <w:rPr/>
        <w:t xml:space="preserve">2. It establishes a classification system of production-living-ecological space (PLES) and evaluates the spatial-temporal changes of regional PLES and ESV.</w:t>
      </w:r>
    </w:p>
    <w:p>
      <w:pPr>
        <w:jc w:val="both"/>
      </w:pPr>
      <w:r>
        <w:rPr/>
        <w:t xml:space="preserve">3. It uses spatial autocorrelation models to evaluate the impact of human activities on ESV, and employs the spatial superposition method to calculate ESV changes and contributions under different spatial 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“Spatial-temporal dynamic evaluation of the ecosystem service value from the perspective of “production-living-ecological” spaces: A case study in Dongliao River Basin, China” is an informative piece that provides a comprehensive overview of how land use changes can affect ecosystem services values in a specific region. The authors have done an excellent job of presenting their research findings in a clear and concise manner, making it easy for readers to understand their conclusions.</w:t>
      </w:r>
    </w:p>
    <w:p>
      <w:pPr>
        <w:jc w:val="both"/>
      </w:pPr>
      <w:r>
        <w:rPr/>
        <w:t xml:space="preserve">The article is well written and provides detailed information about the research methods used, as well as data sources employed. The authors have also provided sufficient evidence to support their claims, such as citing relevant studies conducted by other researchers in the field. Furthermore, they have included a CRediT authorship contribution statement which outlines each author's individual contributions to the paper, thus ensuring transparency and accountability for all involved parties.</w:t>
      </w:r>
    </w:p>
    <w:p>
      <w:pPr>
        <w:jc w:val="both"/>
      </w:pPr>
      <w:r>
        <w:rPr/>
        <w:t xml:space="preserve">However, there are some potential biases that should be noted when evaluating this article. For example, while it does provide an overview of how land use changes can affect ecosystem services values in a specific region, it does not explore any counterarguments or alternative perspectives on this issue. Additionally, while it does cite relevant studies conducted by other researchers in the field, it does not present both sides equally or explore possible risks associated with land use changes on ecosystem services values. </w:t>
      </w:r>
    </w:p>
    <w:p>
      <w:pPr>
        <w:jc w:val="both"/>
      </w:pPr>
      <w:r>
        <w:rPr/>
        <w:t xml:space="preserve">In conclusion, this article provides an informative overview of how land use changes can affect ecosystem services values in a specific region; however, there are some potential biases that should be noted when evaluating its trustworthiness and reliability such as lack of exploration into counterarguments or alternative perspectives on this issue as well as lack of exploration into possible risks associated with land use changes on ecosystem services values.</w:t>
      </w:r>
    </w:p>
    <w:p>
      <w:pPr>
        <w:pStyle w:val="Heading1"/>
      </w:pPr>
      <w:bookmarkStart w:id="5" w:name="_Toc5"/>
      <w:r>
        <w:t>Topics for further research:</w:t>
      </w:r>
      <w:bookmarkEnd w:id="5"/>
    </w:p>
    <w:p>
      <w:pPr>
        <w:spacing w:after="0"/>
        <w:numPr>
          <w:ilvl w:val="0"/>
          <w:numId w:val="2"/>
        </w:numPr>
      </w:pPr>
      <w:r>
        <w:rPr/>
        <w:t xml:space="preserve">Land use change impacts on ecosystem services</w:t>
      </w:r>
    </w:p>
    <w:p>
      <w:pPr>
        <w:spacing w:after="0"/>
        <w:numPr>
          <w:ilvl w:val="0"/>
          <w:numId w:val="2"/>
        </w:numPr>
      </w:pPr>
      <w:r>
        <w:rPr/>
        <w:t xml:space="preserve">Counterarguments to land use change impacts on ecosystem services</w:t>
      </w:r>
    </w:p>
    <w:p>
      <w:pPr>
        <w:spacing w:after="0"/>
        <w:numPr>
          <w:ilvl w:val="0"/>
          <w:numId w:val="2"/>
        </w:numPr>
      </w:pPr>
      <w:r>
        <w:rPr/>
        <w:t xml:space="preserve">Alternative perspectives on land use change impacts on ecosystem services</w:t>
      </w:r>
    </w:p>
    <w:p>
      <w:pPr>
        <w:spacing w:after="0"/>
        <w:numPr>
          <w:ilvl w:val="0"/>
          <w:numId w:val="2"/>
        </w:numPr>
      </w:pPr>
      <w:r>
        <w:rPr/>
        <w:t xml:space="preserve">Risks associated with land use change impacts on ecosystem services</w:t>
      </w:r>
    </w:p>
    <w:p>
      <w:pPr>
        <w:spacing w:after="0"/>
        <w:numPr>
          <w:ilvl w:val="0"/>
          <w:numId w:val="2"/>
        </w:numPr>
      </w:pPr>
      <w:r>
        <w:rPr/>
        <w:t xml:space="preserve">Evaluation of ecosystem services value</w:t>
      </w:r>
    </w:p>
    <w:p>
      <w:pPr>
        <w:numPr>
          <w:ilvl w:val="0"/>
          <w:numId w:val="2"/>
        </w:numPr>
      </w:pPr>
      <w:r>
        <w:rPr/>
        <w:t xml:space="preserve">Spatial-temporal dynamic evaluation of ecosystem services value</w:t>
      </w:r>
    </w:p>
    <w:p>
      <w:pPr>
        <w:pStyle w:val="Heading1"/>
      </w:pPr>
      <w:bookmarkStart w:id="6" w:name="_Toc6"/>
      <w:r>
        <w:t>Report location:</w:t>
      </w:r>
      <w:bookmarkEnd w:id="6"/>
    </w:p>
    <w:p>
      <w:hyperlink r:id="rId8" w:history="1">
        <w:r>
          <w:rPr>
            <w:color w:val="2980b9"/>
            <w:u w:val="single"/>
          </w:rPr>
          <w:t xml:space="preserve">https://www.fullpicture.app/item/b793309c7e354797a74646ab5a8e3b59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6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1043833" TargetMode="External"/><Relationship Id="rId8" Type="http://schemas.openxmlformats.org/officeDocument/2006/relationships/hyperlink" Target="https://www.fullpicture.app/item/b793309c7e354797a74646ab5a8e3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2023-02-22T04:05:47+01:00</dcterms:created>
  <dcterms:modified xsi:type="dcterms:W3CDTF">2023-02-22T04:05:47+01:00</dcterms:modified>
</cp:coreProperties>
</file>

<file path=docProps/custom.xml><?xml version="1.0" encoding="utf-8"?>
<Properties xmlns="http://schemas.openxmlformats.org/officeDocument/2006/custom-properties" xmlns:vt="http://schemas.openxmlformats.org/officeDocument/2006/docPropsVTypes"/>
</file>