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significance of ASDA arousals in children - PubMed</w:t>
      </w:r>
      <w:br/>
      <w:hyperlink r:id="rId7" w:history="1">
        <w:r>
          <w:rPr>
            <w:color w:val="2980b9"/>
            <w:u w:val="single"/>
          </w:rPr>
          <w:t xml:space="preserve">https://pubmed.ncbi.nlm.nih.gov/17638593/</w:t>
        </w:r>
      </w:hyperlink>
    </w:p>
    <w:p>
      <w:pPr>
        <w:pStyle w:val="Heading1"/>
      </w:pPr>
      <w:bookmarkStart w:id="2" w:name="_Toc2"/>
      <w:r>
        <w:t>Article summary:</w:t>
      </w:r>
      <w:bookmarkEnd w:id="2"/>
    </w:p>
    <w:p>
      <w:pPr>
        <w:jc w:val="both"/>
      </w:pPr>
      <w:r>
        <w:rPr/>
        <w:t xml:space="preserve">1. There is evidence that American Sleep Disorders Association (ASDA) arousals are insufficient markers of sleep disruption in children.</w:t>
      </w:r>
    </w:p>
    <w:p>
      <w:pPr>
        <w:jc w:val="both"/>
      </w:pPr>
      <w:r>
        <w:rPr/>
        <w:t xml:space="preserve">2. Other techniques have been used to assess sleep disruption, such as evaluating the electroencephalogram (EEG) during sleep and evaluating subcortical or autonomic activation.</w:t>
      </w:r>
    </w:p>
    <w:p>
      <w:pPr>
        <w:jc w:val="both"/>
      </w:pPr>
      <w:r>
        <w:rPr/>
        <w:t xml:space="preserve">3. This review discusses the application of conventional and unconventional markers of sleep disruption in children.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review of existing research on the significance of ASDA arousals in children, and it provides an overview of alternative methods for assessing sleep disruption in this age group. The article is well-written and provides a comprehensive overview of the topic, with references to relevant studies and research findings. The authors provide a balanced view on the issue, noting both the potential benefits and limitations of using ASDA arousals as a marker for sleep disruption in children. </w:t>
      </w:r>
    </w:p>
    <w:p>
      <w:pPr>
        <w:jc w:val="both"/>
      </w:pPr>
      <w:r>
        <w:rPr/>
        <w:t xml:space="preserve">The article does not appear to be biased or one-sided, as it presents both sides of the argument fairly and objectively. It also does not contain any promotional content or unsupported claims; instead, it relies on evidence from existing studies to support its conclusions. Furthermore, all possible risks associated with using ASDA arousals are noted throughout the article, ensuring that readers are aware of any potential issues before making decisions based on this information. </w:t>
      </w:r>
    </w:p>
    <w:p>
      <w:pPr>
        <w:jc w:val="both"/>
      </w:pPr>
      <w:r>
        <w:rPr/>
        <w:t xml:space="preserve">In conclusion, this article is reliable and trustworthy due to its balanced approach to presenting both sides of the argument and its reliance on evidence from existing studies to support its conclusions.</w:t>
      </w:r>
    </w:p>
    <w:p>
      <w:pPr>
        <w:pStyle w:val="Heading1"/>
      </w:pPr>
      <w:bookmarkStart w:id="5" w:name="_Toc5"/>
      <w:r>
        <w:t>Topics for further research:</w:t>
      </w:r>
      <w:bookmarkEnd w:id="5"/>
    </w:p>
    <w:p>
      <w:pPr>
        <w:spacing w:after="0"/>
        <w:numPr>
          <w:ilvl w:val="0"/>
          <w:numId w:val="2"/>
        </w:numPr>
      </w:pPr>
      <w:r>
        <w:rPr/>
        <w:t xml:space="preserve">ASDA arousals in children</w:t>
      </w:r>
    </w:p>
    <w:p>
      <w:pPr>
        <w:spacing w:after="0"/>
        <w:numPr>
          <w:ilvl w:val="0"/>
          <w:numId w:val="2"/>
        </w:numPr>
      </w:pPr>
      <w:r>
        <w:rPr/>
        <w:t xml:space="preserve">Sleep disruption in children</w:t>
      </w:r>
    </w:p>
    <w:p>
      <w:pPr>
        <w:spacing w:after="0"/>
        <w:numPr>
          <w:ilvl w:val="0"/>
          <w:numId w:val="2"/>
        </w:numPr>
      </w:pPr>
      <w:r>
        <w:rPr/>
        <w:t xml:space="preserve">Alternative methods for assessing sleep disruption</w:t>
      </w:r>
    </w:p>
    <w:p>
      <w:pPr>
        <w:spacing w:after="0"/>
        <w:numPr>
          <w:ilvl w:val="0"/>
          <w:numId w:val="2"/>
        </w:numPr>
      </w:pPr>
      <w:r>
        <w:rPr/>
        <w:t xml:space="preserve">Benefits of ASDA arousals</w:t>
      </w:r>
    </w:p>
    <w:p>
      <w:pPr>
        <w:spacing w:after="0"/>
        <w:numPr>
          <w:ilvl w:val="0"/>
          <w:numId w:val="2"/>
        </w:numPr>
      </w:pPr>
      <w:r>
        <w:rPr/>
        <w:t xml:space="preserve">Limitations of ASDA arousals</w:t>
      </w:r>
    </w:p>
    <w:p>
      <w:pPr>
        <w:numPr>
          <w:ilvl w:val="0"/>
          <w:numId w:val="2"/>
        </w:numPr>
      </w:pPr>
      <w:r>
        <w:rPr/>
        <w:t xml:space="preserve">Risks associated with ASDA arousals</w:t>
      </w:r>
    </w:p>
    <w:p>
      <w:pPr>
        <w:pStyle w:val="Heading1"/>
      </w:pPr>
      <w:bookmarkStart w:id="6" w:name="_Toc6"/>
      <w:r>
        <w:t>Report location:</w:t>
      </w:r>
      <w:bookmarkEnd w:id="6"/>
    </w:p>
    <w:p>
      <w:hyperlink r:id="rId8" w:history="1">
        <w:r>
          <w:rPr>
            <w:color w:val="2980b9"/>
            <w:u w:val="single"/>
          </w:rPr>
          <w:t xml:space="preserve">https://www.fullpicture.app/item/b797744640e3d275aa7eeca36d96f4ba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A0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638593/" TargetMode="External"/><Relationship Id="rId8" Type="http://schemas.openxmlformats.org/officeDocument/2006/relationships/hyperlink" Target="https://www.fullpicture.app/item/b797744640e3d275aa7eeca36d96f4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2023-02-22T17:29:25+01:00</dcterms:created>
  <dcterms:modified xsi:type="dcterms:W3CDTF">2023-02-22T17:29:25+01:00</dcterms:modified>
</cp:coreProperties>
</file>

<file path=docProps/custom.xml><?xml version="1.0" encoding="utf-8"?>
<Properties xmlns="http://schemas.openxmlformats.org/officeDocument/2006/custom-properties" xmlns:vt="http://schemas.openxmlformats.org/officeDocument/2006/docPropsVTypes"/>
</file>