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CRISPR screens in vivo map T cell fate regulomes in cancer - PubMed</w:t>
      </w:r>
      <w:br/>
      <w:hyperlink r:id="rId7" w:history="1">
        <w:r>
          <w:rPr>
            <w:color w:val="2980b9"/>
            <w:u w:val="single"/>
          </w:rPr>
          <w:t xml:space="preserve">https://pubmed.ncbi.nlm.nih.gov/37968405/</w:t>
        </w:r>
      </w:hyperlink>
    </w:p>
    <w:p>
      <w:pPr>
        <w:pStyle w:val="Heading1"/>
      </w:pPr>
      <w:bookmarkStart w:id="2" w:name="_Toc2"/>
      <w:r>
        <w:t>Article summary:</w:t>
      </w:r>
      <w:bookmarkEnd w:id="2"/>
    </w:p>
    <w:p>
      <w:pPr>
        <w:jc w:val="both"/>
      </w:pPr>
      <w:r>
        <w:rPr/>
        <w:t xml:space="preserve">1. 本文介绍了一种新的单细胞CRISPR筛选技术，用于在体内绘制T细胞命运调控基因组。这项研究为我们深入了解癌症中T细胞的功能和调控机制提供了重要工具。</w:t>
      </w:r>
    </w:p>
    <w:p>
      <w:pPr>
        <w:jc w:val="both"/>
      </w:pPr>
      <w:r>
        <w:rPr/>
        <w:t xml:space="preserve"/>
      </w:r>
    </w:p>
    <w:p>
      <w:pPr>
        <w:jc w:val="both"/>
      </w:pPr>
      <w:r>
        <w:rPr/>
        <w:t xml:space="preserve">2. 研究人员利用这种技术对小鼠模型中的肿瘤进行了实验，并成功地识别出与T细胞功能和命运相关的关键基因。通过分析单个T细胞的基因表达和功能特征，他们揭示了这些基因在调控T细胞免疫反应和抗肿瘤效应中的作用。</w:t>
      </w:r>
    </w:p>
    <w:p>
      <w:pPr>
        <w:jc w:val="both"/>
      </w:pPr>
      <w:r>
        <w:rPr/>
        <w:t xml:space="preserve"/>
      </w:r>
    </w:p>
    <w:p>
      <w:pPr>
        <w:jc w:val="both"/>
      </w:pPr>
      <w:r>
        <w:rPr/>
        <w:t xml:space="preserve">3. 这项研究为我们理解免疫治疗中T细胞功能缺陷的机制以及开发新的治疗策略提供了重要线索。通过深入挖掘T细胞命运调控网络，我们可以更好地优化免疫治疗方案，提高其在癌症治疗中的效果。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对于上述文章的详细批判性分析，需要先阅读全文以获取更多信息。由于只提供了文章的标题和作者信息，无法进行具体的分析和评价。请提供完整的文章内容以便进行进一步讨论和分析。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https://www.fullpicture.app/item/b79fac5dc31dbadcd375e0b9b66b7280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B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968405/" TargetMode="External"/><Relationship Id="rId8" Type="http://schemas.openxmlformats.org/officeDocument/2006/relationships/hyperlink" Target="https://www.fullpicture.app/item/b79fac5dc31dbadcd375e0b9b66b7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2023-11-22T08:26:36+01:00</dcterms:created>
  <dcterms:modified xsi:type="dcterms:W3CDTF">2023-11-22T08:26:36+01:00</dcterms:modified>
</cp:coreProperties>
</file>

<file path=docProps/custom.xml><?xml version="1.0" encoding="utf-8"?>
<Properties xmlns="http://schemas.openxmlformats.org/officeDocument/2006/custom-properties" xmlns:vt="http://schemas.openxmlformats.org/officeDocument/2006/docPropsVTypes"/>
</file>