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E-cigarettes linked to severe lung illness | Australian Government Department of Health and Aged Care</w:t>
      </w:r>
      <w:br/>
      <w:hyperlink r:id="rId7" w:history="1">
        <w:r>
          <w:rPr>
            <w:color w:val="2980b9"/>
            <w:u w:val="single"/>
          </w:rPr>
          <w:t xml:space="preserve">https://www.health.gov.au/news/e-cigarettes-linked-to-severe-lung-illness</w:t>
        </w:r>
      </w:hyperlink>
    </w:p>
    <w:p>
      <w:pPr>
        <w:pStyle w:val="Heading1"/>
      </w:pPr>
      <w:bookmarkStart w:id="2" w:name="_Toc2"/>
      <w:r>
        <w:t>Article summary:</w:t>
      </w:r>
      <w:bookmarkEnd w:id="2"/>
    </w:p>
    <w:p>
      <w:pPr>
        <w:jc w:val="both"/>
      </w:pPr>
      <w:r>
        <w:rPr/>
        <w:t xml:space="preserve">1. E-cigarettes are linked to severe lung illness, including cases requiring intensive care support and fatalities in the United States.</w:t>
      </w:r>
    </w:p>
    <w:p>
      <w:pPr>
        <w:jc w:val="both"/>
      </w:pPr>
      <w:r>
        <w:rPr/>
        <w:t xml:space="preserve">2. The long-term safety and health effects of e-cigarettes are unknown, and liquids used in e-cigarettes can contain harmful substances such as nicotine, heavy metals, volatile organic compounds, and cancer-causing chemicals.</w:t>
      </w:r>
    </w:p>
    <w:p>
      <w:pPr>
        <w:jc w:val="both"/>
      </w:pPr>
      <w:r>
        <w:rPr/>
        <w:t xml:space="preserve">3. Clinicians should ask patients about their use of e-cigarettes when presenting with respiratory symptoms, and smokers or vapers attempting to quit should use evidence-based treatments approved by the Therapeutic Goods Administration.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该文章是一份媒体发布稿，旨在提醒公众关于电子烟与严重肺部疾病之间的可能联系。然而，该文章存在以下问题：</w:t>
      </w:r>
    </w:p>
    <w:p>
      <w:pPr>
        <w:jc w:val="both"/>
      </w:pPr>
      <w:r>
        <w:rPr/>
        <w:t xml:space="preserve"/>
      </w:r>
    </w:p>
    <w:p>
      <w:pPr>
        <w:jc w:val="both"/>
      </w:pPr>
      <w:r>
        <w:rPr/>
        <w:t xml:space="preserve">1. 偏见来源：该文章没有提供任何对电子烟积极方面的讨论或证据，只强调了其潜在危险性。这种偏见可能来自于政府机构对传统香烟的反对态度。</w:t>
      </w:r>
    </w:p>
    <w:p>
      <w:pPr>
        <w:jc w:val="both"/>
      </w:pPr>
      <w:r>
        <w:rPr/>
        <w:t xml:space="preserve"/>
      </w:r>
    </w:p>
    <w:p>
      <w:pPr>
        <w:jc w:val="both"/>
      </w:pPr>
      <w:r>
        <w:rPr/>
        <w:t xml:space="preserve">2. 片面报道：该文章只引用了美国发生的电子烟相关肺部疾病案例，并没有提及其他国家或地区的情况。这种片面报道可能会误导公众对电子烟的风险认识。</w:t>
      </w:r>
    </w:p>
    <w:p>
      <w:pPr>
        <w:jc w:val="both"/>
      </w:pPr>
      <w:r>
        <w:rPr/>
        <w:t xml:space="preserve"/>
      </w:r>
    </w:p>
    <w:p>
      <w:pPr>
        <w:jc w:val="both"/>
      </w:pPr>
      <w:r>
        <w:rPr/>
        <w:t xml:space="preserve">3. 无根据主张：该文章声称“越来越多的证据支持维持和加强控制”，但并未提供具体证据或数据来支持这一主张。</w:t>
      </w:r>
    </w:p>
    <w:p>
      <w:pPr>
        <w:jc w:val="both"/>
      </w:pPr>
      <w:r>
        <w:rPr/>
        <w:t xml:space="preserve"/>
      </w:r>
    </w:p>
    <w:p>
      <w:pPr>
        <w:jc w:val="both"/>
      </w:pPr>
      <w:r>
        <w:rPr/>
        <w:t xml:space="preserve">4. 缺失考虑点：该文章没有涉及到电子烟作为戒烟工具的有效性和安全性等方面的考虑点。这些因素应该被平等地呈现给公众以便做出明智的选择。</w:t>
      </w:r>
    </w:p>
    <w:p>
      <w:pPr>
        <w:jc w:val="both"/>
      </w:pPr>
      <w:r>
        <w:rPr/>
        <w:t xml:space="preserve"/>
      </w:r>
    </w:p>
    <w:p>
      <w:pPr>
        <w:jc w:val="both"/>
      </w:pPr>
      <w:r>
        <w:rPr/>
        <w:t xml:space="preserve">5. 主张缺失证据：该文章声称“所有合法销售在澳大利亚市场上的戒烟产品都已经过安全和有效性评估”，但并未提供具体证据或数据来支持这一主张。</w:t>
      </w:r>
    </w:p>
    <w:p>
      <w:pPr>
        <w:jc w:val="both"/>
      </w:pPr>
      <w:r>
        <w:rPr/>
        <w:t xml:space="preserve"/>
      </w:r>
    </w:p>
    <w:p>
      <w:pPr>
        <w:jc w:val="both"/>
      </w:pPr>
      <w:r>
        <w:rPr/>
        <w:t xml:space="preserve">6. 未探索反驳：该文章没有涉及到电子烟作为替代传统香烟的潜在好处，也没有探讨可能存在的反驳观点。这种不平衡的报道可能会误导公众对电子烟的认识。</w:t>
      </w:r>
    </w:p>
    <w:p>
      <w:pPr>
        <w:jc w:val="both"/>
      </w:pPr>
      <w:r>
        <w:rPr/>
        <w:t xml:space="preserve"/>
      </w:r>
    </w:p>
    <w:p>
      <w:pPr>
        <w:jc w:val="both"/>
      </w:pPr>
      <w:r>
        <w:rPr/>
        <w:t xml:space="preserve">7. 宣传内容：该文章强调了政府机构对电子烟的反对态度，并鼓励公众使用传统戒烟产品。这种宣传内容可能会影响公众做出明智的选择，而不是基于客观事实做出决定。</w:t>
      </w:r>
    </w:p>
    <w:p>
      <w:pPr>
        <w:jc w:val="both"/>
      </w:pPr>
      <w:r>
        <w:rPr/>
        <w:t xml:space="preserve"/>
      </w:r>
    </w:p>
    <w:p>
      <w:pPr>
        <w:jc w:val="both"/>
      </w:pPr>
      <w:r>
        <w:rPr/>
        <w:t xml:space="preserve">8. 偏袒：该文章只提到了电子烟与肺部疾病之间的联系，而没有提及其他潜在风险或好处。这种偏袒可能会误导公众对电子烟的认识。</w:t>
      </w:r>
    </w:p>
    <w:p>
      <w:pPr>
        <w:pStyle w:val="Heading1"/>
      </w:pPr>
      <w:bookmarkStart w:id="5" w:name="_Toc5"/>
      <w:r>
        <w:t>Topics for further research:</w:t>
      </w:r>
      <w:bookmarkEnd w:id="5"/>
    </w:p>
    <w:p>
      <w:pPr>
        <w:spacing w:after="0"/>
        <w:numPr>
          <w:ilvl w:val="0"/>
          <w:numId w:val="2"/>
        </w:numPr>
      </w:pPr>
      <w:r>
        <w:rPr/>
        <w:t xml:space="preserve">Positive aspects of e-cigarettes
</w:t>
      </w:r>
    </w:p>
    <w:p>
      <w:pPr>
        <w:spacing w:after="0"/>
        <w:numPr>
          <w:ilvl w:val="0"/>
          <w:numId w:val="2"/>
        </w:numPr>
      </w:pPr>
      <w:r>
        <w:rPr/>
        <w:t xml:space="preserve">Global cases of e-cigarette related illnesses
</w:t>
      </w:r>
    </w:p>
    <w:p>
      <w:pPr>
        <w:spacing w:after="0"/>
        <w:numPr>
          <w:ilvl w:val="0"/>
          <w:numId w:val="2"/>
        </w:numPr>
      </w:pPr>
      <w:r>
        <w:rPr/>
        <w:t xml:space="preserve">Evidence supporting e-cigarette regulation
</w:t>
      </w:r>
    </w:p>
    <w:p>
      <w:pPr>
        <w:spacing w:after="0"/>
        <w:numPr>
          <w:ilvl w:val="0"/>
          <w:numId w:val="2"/>
        </w:numPr>
      </w:pPr>
      <w:r>
        <w:rPr/>
        <w:t xml:space="preserve">Effectiveness and safety of e-cigarettes as smoking cessation tools
</w:t>
      </w:r>
    </w:p>
    <w:p>
      <w:pPr>
        <w:spacing w:after="0"/>
        <w:numPr>
          <w:ilvl w:val="0"/>
          <w:numId w:val="2"/>
        </w:numPr>
      </w:pPr>
      <w:r>
        <w:rPr/>
        <w:t xml:space="preserve">Evidence of safety and effectiveness evaluations for e-cigarette products in Australia
</w:t>
      </w:r>
    </w:p>
    <w:p>
      <w:pPr>
        <w:numPr>
          <w:ilvl w:val="0"/>
          <w:numId w:val="2"/>
        </w:numPr>
      </w:pPr>
      <w:r>
        <w:rPr/>
        <w:t xml:space="preserve">Potential benefits of e-cigarettes as a substitute for traditional cigarettes</w:t>
      </w:r>
    </w:p>
    <w:p>
      <w:pPr>
        <w:pStyle w:val="Heading1"/>
      </w:pPr>
      <w:bookmarkStart w:id="6" w:name="_Toc6"/>
      <w:r>
        <w:t>Report location:</w:t>
      </w:r>
      <w:bookmarkEnd w:id="6"/>
    </w:p>
    <w:p>
      <w:hyperlink r:id="rId8" w:history="1">
        <w:r>
          <w:rPr>
            <w:color w:val="2980b9"/>
            <w:u w:val="single"/>
          </w:rPr>
          <w:t xml:space="preserve">https://www.fullpicture.app/item/b7a706a37732a3684a6f2c2dfafed3b5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3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gov.au/news/e-cigarettes-linked-to-severe-lung-illness" TargetMode="External"/><Relationship Id="rId8" Type="http://schemas.openxmlformats.org/officeDocument/2006/relationships/hyperlink" Target="https://www.fullpicture.app/item/b7a706a37732a3684a6f2c2dfafed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2024-01-02T21:53:34+01:00</dcterms:created>
  <dcterms:modified xsi:type="dcterms:W3CDTF">2024-01-02T21:53:34+01:00</dcterms:modified>
</cp:coreProperties>
</file>

<file path=docProps/custom.xml><?xml version="1.0" encoding="utf-8"?>
<Properties xmlns="http://schemas.openxmlformats.org/officeDocument/2006/custom-properties" xmlns:vt="http://schemas.openxmlformats.org/officeDocument/2006/docPropsVTypes"/>
</file>