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Qualitative and quantitative analysis of milk for the detection of adulteration by Laser Induced Breakdown Spectroscopy (LIBS) - ScienceDirect</w:t>
      </w:r>
      <w:br/>
      <w:hyperlink r:id="rId7" w:history="1">
        <w:r>
          <w:rPr>
            <w:color w:val="2980b9"/>
            <w:u w:val="single"/>
          </w:rPr>
          <w:t xml:space="preserve">https://www.sciencedirect.com/science/article/pii/S0308814617305642</w:t>
        </w:r>
      </w:hyperlink>
    </w:p>
    <w:p>
      <w:pPr>
        <w:pStyle w:val="Heading1"/>
      </w:pPr>
      <w:bookmarkStart w:id="2" w:name="_Toc2"/>
      <w:r>
        <w:t>Article summary:</w:t>
      </w:r>
      <w:bookmarkEnd w:id="2"/>
    </w:p>
    <w:p>
      <w:pPr>
        <w:jc w:val="both"/>
      </w:pPr>
      <w:r>
        <w:rPr/>
        <w:t xml:space="preserve">1. Laser Induced Breakdown Spectroscopy (LIBS) was used to develop a fast and cost-effective method for the detection of adulteration in milk.</w:t>
      </w:r>
    </w:p>
    <w:p>
      <w:pPr>
        <w:jc w:val="both"/>
      </w:pPr>
      <w:r>
        <w:rPr/>
        <w:t xml:space="preserve">2. Principal Component Analysis (PCA) and neural networks (NN) were used to analyze LIBS spectra, obtaining a correct classification rate of 98%.</w:t>
      </w:r>
    </w:p>
    <w:p>
      <w:pPr>
        <w:jc w:val="both"/>
      </w:pPr>
      <w:r>
        <w:rPr/>
        <w:t xml:space="preserve">3. Univariate analysis and multivariate calibration NN model were developed to quantify melamine, with correlation coefficient (R) values of 0.982 and 0.999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“Qualitative and quantitative analysis of milk for the detection of adulteration by Laser Induced Breakdown Spectroscopy (LIBS)” is an informative piece that provides an overview of the use of LIBS as a tool for detecting adulteration in milk products. The article is well written and provides detailed information on the methods used to detect adulteration, as well as the results obtained from these methods.</w:t>
      </w:r>
    </w:p>
    <w:p>
      <w:pPr>
        <w:jc w:val="both"/>
      </w:pPr>
      <w:r>
        <w:rPr/>
        <w:t xml:space="preserve">The article does not appear to be biased or one-sided, as it presents both sides of the argument equally. It also does not contain any promotional content or partiality towards any particular point of view. Furthermore, all claims made are supported by evidence from experiments conducted using LIBS technology, which adds credibility to the article's findings.</w:t>
      </w:r>
    </w:p>
    <w:p>
      <w:pPr>
        <w:jc w:val="both"/>
      </w:pPr>
      <w:r>
        <w:rPr/>
        <w:t xml:space="preserve">However, there are some points that could have been explored further in order to provide a more comprehensive overview of the topic at hand. For example, while the article mentions potential health risks associated with milk adulteration, it does not provide any information on how these risks can be minimized or avoided altogether. Additionally, while the article discusses two different cases of milk adulteration – qualitative analysis for discrimination between different milk blends and quantification of melamine in toddler milk powder – it does not explore other possible cases such as fat replacement or modification of protein content by introducing an adulterant such as melamine.</w:t>
      </w:r>
    </w:p>
    <w:p>
      <w:pPr>
        <w:jc w:val="both"/>
      </w:pPr>
      <w:r>
        <w:rPr/>
        <w:t xml:space="preserve">In conclusion, this article provides a good overview of LIBS technology and its potential applications in detecting milk adulteration; however, there are some areas that could have been explored further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Health risks associated with milk adulteration</w:t>
      </w:r>
    </w:p>
    <w:p>
      <w:pPr>
        <w:spacing w:after="0"/>
        <w:numPr>
          <w:ilvl w:val="0"/>
          <w:numId w:val="2"/>
        </w:numPr>
      </w:pPr>
      <w:r>
        <w:rPr/>
        <w:t xml:space="preserve">Prevention of milk adulteration</w:t>
      </w:r>
    </w:p>
    <w:p>
      <w:pPr>
        <w:spacing w:after="0"/>
        <w:numPr>
          <w:ilvl w:val="0"/>
          <w:numId w:val="2"/>
        </w:numPr>
      </w:pPr>
      <w:r>
        <w:rPr/>
        <w:t xml:space="preserve">Detection of fat replacement in milk</w:t>
      </w:r>
    </w:p>
    <w:p>
      <w:pPr>
        <w:spacing w:after="0"/>
        <w:numPr>
          <w:ilvl w:val="0"/>
          <w:numId w:val="2"/>
        </w:numPr>
      </w:pPr>
      <w:r>
        <w:rPr/>
        <w:t xml:space="preserve">Detection of protein modification in milk</w:t>
      </w:r>
    </w:p>
    <w:p>
      <w:pPr>
        <w:spacing w:after="0"/>
        <w:numPr>
          <w:ilvl w:val="0"/>
          <w:numId w:val="2"/>
        </w:numPr>
      </w:pPr>
      <w:r>
        <w:rPr/>
        <w:t xml:space="preserve">Melamine detection in toddler milk powder</w:t>
      </w:r>
    </w:p>
    <w:p>
      <w:pPr>
        <w:numPr>
          <w:ilvl w:val="0"/>
          <w:numId w:val="2"/>
        </w:numPr>
      </w:pPr>
      <w:r>
        <w:rPr/>
        <w:t xml:space="preserve">Laser Induced Breakdown Spectroscopy (LIBS) applications in food safety</w:t>
      </w:r>
    </w:p>
    <w:p>
      <w:pPr>
        <w:pStyle w:val="Heading1"/>
      </w:pPr>
      <w:bookmarkStart w:id="6" w:name="_Toc6"/>
      <w:r>
        <w:t>Report location:</w:t>
      </w:r>
      <w:bookmarkEnd w:id="6"/>
    </w:p>
    <w:p>
      <w:hyperlink r:id="rId8" w:history="1">
        <w:r>
          <w:rPr>
            <w:color w:val="2980b9"/>
            <w:u w:val="single"/>
          </w:rPr>
          <w:t xml:space="preserve">https://www.fullpicture.app/item/b7c0d305989558a2d4537440dbb6c102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5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17305642" TargetMode="External"/><Relationship Id="rId8" Type="http://schemas.openxmlformats.org/officeDocument/2006/relationships/hyperlink" Target="https://www.fullpicture.app/item/b7c0d305989558a2d4537440dbb6c1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2023-02-19T01:34:13+01:00</dcterms:created>
  <dcterms:modified xsi:type="dcterms:W3CDTF">2023-02-19T01:34:13+01:00</dcterms:modified>
</cp:coreProperties>
</file>

<file path=docProps/custom.xml><?xml version="1.0" encoding="utf-8"?>
<Properties xmlns="http://schemas.openxmlformats.org/officeDocument/2006/custom-properties" xmlns:vt="http://schemas.openxmlformats.org/officeDocument/2006/docPropsVTypes"/>
</file>