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Biotic and anthropogenic forces rival climatic/abiotic factors in determining global plant population growth and fitness | PNAS</w:t>
      </w:r>
      <w:br/>
      <w:hyperlink r:id="rId7" w:history="1">
        <w:r>
          <w:rPr>
            <w:color w:val="2980b9"/>
            <w:u w:val="single"/>
          </w:rPr>
          <w:t xml:space="preserve">https://www.pnas.org/doi/full/10.1073/pnas.1918363117</w:t>
        </w:r>
      </w:hyperlink>
    </w:p>
    <w:p>
      <w:pPr>
        <w:pStyle w:val="Heading1"/>
      </w:pPr>
      <w:bookmarkStart w:id="2" w:name="_Toc2"/>
      <w:r>
        <w:t>Article summary:</w:t>
      </w:r>
      <w:bookmarkEnd w:id="2"/>
    </w:p>
    <w:p>
      <w:pPr>
        <w:jc w:val="both"/>
      </w:pPr>
      <w:r>
        <w:rPr/>
        <w:t xml:space="preserve">1. Abiotic, biotic, and human factors have similar impacts on plant population growth and fitness.</w:t>
      </w:r>
    </w:p>
    <w:p>
      <w:pPr>
        <w:jc w:val="both"/>
      </w:pPr>
      <w:r>
        <w:rPr/>
        <w:t xml:space="preserve">2. Natural disturbance and interactions with neighboring plants have the strongest effects on plant population growth rate.</w:t>
      </w:r>
    </w:p>
    <w:p>
      <w:pPr>
        <w:jc w:val="both"/>
      </w:pPr>
      <w:r>
        <w:rPr/>
        <w:t xml:space="preserve">3. The impact magnitudes of abiotic, biotic, and anthropogenic drivers hold for plants of different growth forms, latitudinal zones, and biomes.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该文章提出了一个重要问题，即如何确定不同类型的环境因素对植物种群生长和适应性的影响。然而，该文章存在一些偏见和缺陷。</w:t>
      </w:r>
    </w:p>
    <w:p>
      <w:pPr>
        <w:jc w:val="both"/>
      </w:pPr>
      <w:r>
        <w:rPr/>
        <w:t xml:space="preserve"/>
      </w:r>
    </w:p>
    <w:p>
      <w:pPr>
        <w:jc w:val="both"/>
      </w:pPr>
      <w:r>
        <w:rPr/>
        <w:t xml:space="preserve">首先，该文章没有考虑到人类活动对自然环境的破坏可能是最主要的因素之一。尽管在分类中包括了人类干扰这一类型，但并没有给予足够的重视。事实上，人类活动已经导致了许多物种灭绝或濒临灭绝，并对生态系统功能产生了深远影响。</w:t>
      </w:r>
    </w:p>
    <w:p>
      <w:pPr>
        <w:jc w:val="both"/>
      </w:pPr>
      <w:r>
        <w:rPr/>
        <w:t xml:space="preserve"/>
      </w:r>
    </w:p>
    <w:p>
      <w:pPr>
        <w:jc w:val="both"/>
      </w:pPr>
      <w:r>
        <w:rPr/>
        <w:t xml:space="preserve">其次，该文章没有充分探讨不同类型驱动因素之间的相互作用。例如，气候变化可能会改变物种间相互作用的强度和方向，从而影响植物种群生长和适应性。因此，在评估驱动因素对植物种群生长和适应性的影响时，需要考虑它们之间的复杂交互作用。</w:t>
      </w:r>
    </w:p>
    <w:p>
      <w:pPr>
        <w:jc w:val="both"/>
      </w:pPr>
      <w:r>
        <w:rPr/>
        <w:t xml:space="preserve"/>
      </w:r>
    </w:p>
    <w:p>
      <w:pPr>
        <w:jc w:val="both"/>
      </w:pPr>
      <w:r>
        <w:rPr/>
        <w:t xml:space="preserve">此外，该文章未能提供足够证据来支持其结论。虽然作者声称不同类型驱动因素对植物种群生长和适应性具有相似的影响力，但他们并没有提供充分证据来支持这一结论。因此，该结论可能存在偏见或不准确的风险。</w:t>
      </w:r>
    </w:p>
    <w:p>
      <w:pPr>
        <w:jc w:val="both"/>
      </w:pPr>
      <w:r>
        <w:rPr/>
        <w:t xml:space="preserve"/>
      </w:r>
    </w:p>
    <w:p>
      <w:pPr>
        <w:jc w:val="both"/>
      </w:pPr>
      <w:r>
        <w:rPr/>
        <w:t xml:space="preserve">最后，该文章没有充分考虑到未来环境变化可能带来的风险和挑战。例如，气候变化可能会导致极端天气事件的增加，从而对植物种群生长和适应性产生更大影响。因此，在预测未来植物种群生长和适应性时，需要考虑这些风险和挑战。</w:t>
      </w:r>
    </w:p>
    <w:p>
      <w:pPr>
        <w:jc w:val="both"/>
      </w:pPr>
      <w:r>
        <w:rPr/>
        <w:t xml:space="preserve"/>
      </w:r>
    </w:p>
    <w:p>
      <w:pPr>
        <w:jc w:val="both"/>
      </w:pPr>
      <w:r>
        <w:rPr/>
        <w:t xml:space="preserve">总之，尽管该文章提出了一个重要问题，但它存在一些偏见和缺陷。为了更准确地评估不同类型驱动因素对植物种群生长和适应性的影响，需要进一步研究其相互作用，并提供充分证据来支持结论。同时，需要注意未来环境变化可能带来的风险和挑战，并采取措施减轻其影响。</w:t>
      </w:r>
    </w:p>
    <w:p>
      <w:pPr>
        <w:pStyle w:val="Heading1"/>
      </w:pPr>
      <w:bookmarkStart w:id="5" w:name="_Toc5"/>
      <w:r>
        <w:t>Topics for further research:</w:t>
      </w:r>
      <w:bookmarkEnd w:id="5"/>
    </w:p>
    <w:p>
      <w:pPr>
        <w:spacing w:after="0"/>
        <w:numPr>
          <w:ilvl w:val="0"/>
          <w:numId w:val="2"/>
        </w:numPr>
      </w:pPr>
      <w:r>
        <w:rPr/>
        <w:t xml:space="preserve">Human impact on natural environment
</w:t>
      </w:r>
    </w:p>
    <w:p>
      <w:pPr>
        <w:spacing w:after="0"/>
        <w:numPr>
          <w:ilvl w:val="0"/>
          <w:numId w:val="2"/>
        </w:numPr>
      </w:pPr>
      <w:r>
        <w:rPr/>
        <w:t xml:space="preserve">Interactions between different driving factors
</w:t>
      </w:r>
    </w:p>
    <w:p>
      <w:pPr>
        <w:spacing w:after="0"/>
        <w:numPr>
          <w:ilvl w:val="0"/>
          <w:numId w:val="2"/>
        </w:numPr>
      </w:pPr>
      <w:r>
        <w:rPr/>
        <w:t xml:space="preserve">Lack of evidence to support conclusions
</w:t>
      </w:r>
    </w:p>
    <w:p>
      <w:pPr>
        <w:spacing w:after="0"/>
        <w:numPr>
          <w:ilvl w:val="0"/>
          <w:numId w:val="2"/>
        </w:numPr>
      </w:pPr>
      <w:r>
        <w:rPr/>
        <w:t xml:space="preserve">Future environmental risks and challenges
</w:t>
      </w:r>
    </w:p>
    <w:p>
      <w:pPr>
        <w:spacing w:after="0"/>
        <w:numPr>
          <w:ilvl w:val="0"/>
          <w:numId w:val="2"/>
        </w:numPr>
      </w:pPr>
      <w:r>
        <w:rPr/>
        <w:t xml:space="preserve">Complex interactions between climate change and species interactions
</w:t>
      </w:r>
    </w:p>
    <w:p>
      <w:pPr>
        <w:numPr>
          <w:ilvl w:val="0"/>
          <w:numId w:val="2"/>
        </w:numPr>
      </w:pPr>
      <w:r>
        <w:rPr/>
        <w:t xml:space="preserve">Need for further research and evidence-based conclusions</w:t>
      </w:r>
    </w:p>
    <w:p>
      <w:pPr>
        <w:pStyle w:val="Heading1"/>
      </w:pPr>
      <w:bookmarkStart w:id="6" w:name="_Toc6"/>
      <w:r>
        <w:t>Report location:</w:t>
      </w:r>
      <w:bookmarkEnd w:id="6"/>
    </w:p>
    <w:p>
      <w:hyperlink r:id="rId8" w:history="1">
        <w:r>
          <w:rPr>
            <w:color w:val="2980b9"/>
            <w:u w:val="single"/>
          </w:rPr>
          <w:t xml:space="preserve">https://www.fullpicture.app/item/b7c69d02cdd8ee958a7ab7f0bf00f265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6D8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full/10.1073/pnas.1918363117" TargetMode="External"/><Relationship Id="rId8" Type="http://schemas.openxmlformats.org/officeDocument/2006/relationships/hyperlink" Target="https://www.fullpicture.app/item/b7c69d02cdd8ee958a7ab7f0bf00f2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2023-12-28T23:49:57+01:00</dcterms:created>
  <dcterms:modified xsi:type="dcterms:W3CDTF">2023-12-28T23:49:57+01:00</dcterms:modified>
</cp:coreProperties>
</file>

<file path=docProps/custom.xml><?xml version="1.0" encoding="utf-8"?>
<Properties xmlns="http://schemas.openxmlformats.org/officeDocument/2006/custom-properties" xmlns:vt="http://schemas.openxmlformats.org/officeDocument/2006/docPropsVTypes"/>
</file>