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Nanomaterials | Free Full-Text | Chlorosulfonic Acid Stretched Carbon Nanotube Sheet for Flexible and Low-Voltage Heating Applications</w:t>
      </w:r>
      <w:br/>
      <w:hyperlink r:id="rId7" w:history="1">
        <w:r>
          <w:rPr>
            <w:color w:val="2980b9"/>
            <w:u w:val="single"/>
          </w:rPr>
          <w:t xml:space="preserve">https://www.mdpi.com/2079-4991/11/8/2132</w:t>
        </w:r>
      </w:hyperlink>
    </w:p>
    <w:p>
      <w:pPr>
        <w:pStyle w:val="Heading1"/>
      </w:pPr>
      <w:bookmarkStart w:id="2" w:name="_Toc2"/>
      <w:r>
        <w:t>Article summary:</w:t>
      </w:r>
      <w:bookmarkEnd w:id="2"/>
    </w:p>
    <w:p>
      <w:pPr>
        <w:jc w:val="both"/>
      </w:pPr>
      <w:r>
        <w:rPr/>
        <w:t xml:space="preserve">1. Carbon nanotubes (CNTs) have superior properties such as electrical and thermal conductivity, making them a great candidate for high-performance flexible electronics.</w:t>
      </w:r>
    </w:p>
    <w:p>
      <w:pPr>
        <w:jc w:val="both"/>
      </w:pPr>
      <w:r>
        <w:rPr/>
        <w:t xml:space="preserve">2. Chlorosulfonic acid (CSA)-assisted stretching was used to align the CNT assembly and further improve its properties, resulting in a five-fold increase in specific strength and two-fold increase in specific conductance.</w:t>
      </w:r>
    </w:p>
    <w:p>
      <w:pPr>
        <w:jc w:val="both"/>
      </w:pPr>
      <w:r>
        <w:rPr/>
        <w:t xml:space="preserve">3. The CSA-stretched CNT sheet demonstrated excellent heating performance with a fast response rate of 6.5 °C/s and reached 180 °C in less than 30 s under a low voltage of 2.5 V, making it suitable for wearable devices, heatable smart windows, and de-icing or defogging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“Chlorosulfonic Acid Stretched Carbon Nanotube Sheet for Flexible and Low-Voltage Heating Applications” is an informative piece that provides an overview of the potential applications of carbon nanotubes (CNTs). The article is well written and provides detailed information on the synthesis process, stretching process, material characterization, heating performance measurement, results and discussion.</w:t>
      </w:r>
    </w:p>
    <w:p>
      <w:pPr>
        <w:jc w:val="both"/>
      </w:pPr>
      <w:r>
        <w:rPr/>
        <w:t xml:space="preserve">The article is reliable in terms of its content as it provides evidence to support its claims through experiments conducted by the authors. The authors also provide references to previous works which further adds credibility to their research findings.</w:t>
      </w:r>
    </w:p>
    <w:p>
      <w:pPr>
        <w:jc w:val="both"/>
      </w:pPr>
      <w:r>
        <w:rPr/>
        <w:t xml:space="preserve">However, there are some areas where the article could be improved upon. For example, the authors do not discuss any potential risks associated with using CNTs or any possible environmental impacts that may arise from their use. Additionally, while the authors provide evidence to support their claims regarding the improvement of mechanical and electrical properties due to CSA-assisted stretching, they do not explore any counterarguments or alternative explanations for these improvements which could have added more depth to their discussion. </w:t>
      </w:r>
    </w:p>
    <w:p>
      <w:pPr>
        <w:jc w:val="both"/>
      </w:pPr>
      <w:r>
        <w:rPr/>
        <w:t xml:space="preserve">In conclusion, this article is generally reliable but could benefit from further exploration into potential risks associated with using CNTs as well as exploring alternative explanations for their findings.</w:t>
      </w:r>
    </w:p>
    <w:p>
      <w:pPr>
        <w:pStyle w:val="Heading1"/>
      </w:pPr>
      <w:bookmarkStart w:id="5" w:name="_Toc5"/>
      <w:r>
        <w:t>Topics for further research:</w:t>
      </w:r>
      <w:bookmarkEnd w:id="5"/>
    </w:p>
    <w:p>
      <w:pPr>
        <w:spacing w:after="0"/>
        <w:numPr>
          <w:ilvl w:val="0"/>
          <w:numId w:val="2"/>
        </w:numPr>
      </w:pPr>
      <w:r>
        <w:rPr/>
        <w:t xml:space="preserve">Environmental impacts of carbon nanotubes</w:t>
      </w:r>
    </w:p>
    <w:p>
      <w:pPr>
        <w:spacing w:after="0"/>
        <w:numPr>
          <w:ilvl w:val="0"/>
          <w:numId w:val="2"/>
        </w:numPr>
      </w:pPr>
      <w:r>
        <w:rPr/>
        <w:t xml:space="preserve">Potential risks of using carbon nanotubes</w:t>
      </w:r>
    </w:p>
    <w:p>
      <w:pPr>
        <w:spacing w:after="0"/>
        <w:numPr>
          <w:ilvl w:val="0"/>
          <w:numId w:val="2"/>
        </w:numPr>
      </w:pPr>
      <w:r>
        <w:rPr/>
        <w:t xml:space="preserve">Alternative explanations for improved mechanical and electrical properties</w:t>
      </w:r>
    </w:p>
    <w:p>
      <w:pPr>
        <w:spacing w:after="0"/>
        <w:numPr>
          <w:ilvl w:val="0"/>
          <w:numId w:val="2"/>
        </w:numPr>
      </w:pPr>
      <w:r>
        <w:rPr/>
        <w:t xml:space="preserve">Counterarguments to CSA-assisted stretching</w:t>
      </w:r>
    </w:p>
    <w:p>
      <w:pPr>
        <w:spacing w:after="0"/>
        <w:numPr>
          <w:ilvl w:val="0"/>
          <w:numId w:val="2"/>
        </w:numPr>
      </w:pPr>
      <w:r>
        <w:rPr/>
        <w:t xml:space="preserve">Safety considerations for carbon nanotubes</w:t>
      </w:r>
    </w:p>
    <w:p>
      <w:pPr>
        <w:numPr>
          <w:ilvl w:val="0"/>
          <w:numId w:val="2"/>
        </w:numPr>
      </w:pPr>
      <w:r>
        <w:rPr/>
        <w:t xml:space="preserve">Sustainable applications of carbon nanotubes</w:t>
      </w:r>
    </w:p>
    <w:p>
      <w:pPr>
        <w:pStyle w:val="Heading1"/>
      </w:pPr>
      <w:bookmarkStart w:id="6" w:name="_Toc6"/>
      <w:r>
        <w:t>Report location:</w:t>
      </w:r>
      <w:bookmarkEnd w:id="6"/>
    </w:p>
    <w:p>
      <w:hyperlink r:id="rId8" w:history="1">
        <w:r>
          <w:rPr>
            <w:color w:val="2980b9"/>
            <w:u w:val="single"/>
          </w:rPr>
          <w:t xml:space="preserve">https://www.fullpicture.app/item/b7e2b982605ba00bfa2ff6a4b6727bd6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A10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9-4991/11/8/2132" TargetMode="External"/><Relationship Id="rId8" Type="http://schemas.openxmlformats.org/officeDocument/2006/relationships/hyperlink" Target="https://www.fullpicture.app/item/b7e2b982605ba00bfa2ff6a4b6727b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2023-02-25T00:26:40+01:00</dcterms:created>
  <dcterms:modified xsi:type="dcterms:W3CDTF">2023-02-25T00:26:40+01:00</dcterms:modified>
</cp:coreProperties>
</file>

<file path=docProps/custom.xml><?xml version="1.0" encoding="utf-8"?>
<Properties xmlns="http://schemas.openxmlformats.org/officeDocument/2006/custom-properties" xmlns:vt="http://schemas.openxmlformats.org/officeDocument/2006/docPropsVTypes"/>
</file>