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MLL (11q23) and AF-4 (4q21) Genes Disrupted in t(4;11) Acute Leukemia: Molecular and Clinical Studies | 10.3109/10428199409049668</w:t>
      </w:r>
      <w:br/>
      <w:hyperlink r:id="rId7" w:history="1">
        <w:r>
          <w:rPr>
            <w:color w:val="2980b9"/>
            <w:u w:val="single"/>
          </w:rPr>
          <w:t xml:space="preserve">https://sci-hub.wf/10.3109/10428199409049668</w:t>
        </w:r>
      </w:hyperlink>
    </w:p>
    <w:p>
      <w:pPr>
        <w:pStyle w:val="Heading1"/>
      </w:pPr>
      <w:bookmarkStart w:id="2" w:name="_Toc2"/>
      <w:r>
        <w:t>Article summary:</w:t>
      </w:r>
      <w:bookmarkEnd w:id="2"/>
    </w:p>
    <w:p>
      <w:pPr>
        <w:jc w:val="both"/>
      </w:pPr>
      <w:r>
        <w:rPr/>
        <w:t xml:space="preserve">1. The MLL (11q23) and AF-4 (4q21) genes are disrupted in t(4;11) acute leukemia.</w:t>
      </w:r>
    </w:p>
    <w:p>
      <w:pPr>
        <w:jc w:val="both"/>
      </w:pPr>
      <w:r>
        <w:rPr/>
        <w:t xml:space="preserve">2. This article provides a molecular and clinical study of these two genes.</w:t>
      </w:r>
    </w:p>
    <w:p>
      <w:pPr>
        <w:jc w:val="both"/>
      </w:pPr>
      <w:r>
        <w:rPr/>
        <w:t xml:space="preserve">3. The article discusses the implications of this disruption for diagnosis, prognosis, and treatment of t(4;11) acute leukemia.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two authors with expertise in the field, Joanne M. Hilden and John H. Kersey, which adds to its credibility. The article is published in a reputable journal, Leukemia &amp; Lymphoma, which further adds to its trustworthiness. The article also provides detailed information about the molecular and clinical studies conducted on the MLL (11q23) and AF-4 (4q21) genes disrupted in t(4;11) acute leukemia, as well as their implications for diagnosis, prognosis, and treatment of this type of leukemia. </w:t>
      </w:r>
    </w:p>
    <w:p>
      <w:pPr>
        <w:jc w:val="both"/>
      </w:pPr>
      <w:r>
        <w:rPr/>
        <w:t xml:space="preserve">The article does not appear to have any biases or one-sided reporting as it presents both sides equally without any promotional content or partiality towards either side. It also does not appear to have any unsupported claims or missing points of consideration as it provides evidence for all claims made throughout the paper. Furthermore, there are no unexplored counterarguments or missing evidence for the claims made in the paper as all relevant information is provided throughout the paper. Additionally, possible risks associated with this type of leukemia are noted throughout the paper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t(4;11) acute leukemia prognosis</w:t>
      </w:r>
    </w:p>
    <w:p>
      <w:pPr>
        <w:spacing w:after="0"/>
        <w:numPr>
          <w:ilvl w:val="0"/>
          <w:numId w:val="2"/>
        </w:numPr>
      </w:pPr>
      <w:r>
        <w:rPr/>
        <w:t xml:space="preserve">t(4;11) acute leukemia treatment</w:t>
      </w:r>
    </w:p>
    <w:p>
      <w:pPr>
        <w:spacing w:after="0"/>
        <w:numPr>
          <w:ilvl w:val="0"/>
          <w:numId w:val="2"/>
        </w:numPr>
      </w:pPr>
      <w:r>
        <w:rPr/>
        <w:t xml:space="preserve">MLL (11q23) gene function</w:t>
      </w:r>
    </w:p>
    <w:p>
      <w:pPr>
        <w:spacing w:after="0"/>
        <w:numPr>
          <w:ilvl w:val="0"/>
          <w:numId w:val="2"/>
        </w:numPr>
      </w:pPr>
      <w:r>
        <w:rPr/>
        <w:t xml:space="preserve">AF-4 (4q21) gene role</w:t>
      </w:r>
    </w:p>
    <w:p>
      <w:pPr>
        <w:spacing w:after="0"/>
        <w:numPr>
          <w:ilvl w:val="0"/>
          <w:numId w:val="2"/>
        </w:numPr>
      </w:pPr>
      <w:r>
        <w:rPr/>
        <w:t xml:space="preserve">Molecular diagnosis of t(4;11) acute leukemia</w:t>
      </w:r>
    </w:p>
    <w:p>
      <w:pPr>
        <w:numPr>
          <w:ilvl w:val="0"/>
          <w:numId w:val="2"/>
        </w:numPr>
      </w:pPr>
      <w:r>
        <w:rPr/>
        <w:t xml:space="preserve">Clinical studies of t(4;11) acute leukemia</w:t>
      </w:r>
    </w:p>
    <w:p>
      <w:pPr>
        <w:pStyle w:val="Heading1"/>
      </w:pPr>
      <w:bookmarkStart w:id="6" w:name="_Toc6"/>
      <w:r>
        <w:t>Report location:</w:t>
      </w:r>
      <w:bookmarkEnd w:id="6"/>
    </w:p>
    <w:p>
      <w:hyperlink r:id="rId8" w:history="1">
        <w:r>
          <w:rPr>
            <w:color w:val="2980b9"/>
            <w:u w:val="single"/>
          </w:rPr>
          <w:t xml:space="preserve">https://www.fullpicture.app/item/b7fc8f09528275dc5f171763e0690eb9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464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3109/10428199409049668" TargetMode="External"/><Relationship Id="rId8" Type="http://schemas.openxmlformats.org/officeDocument/2006/relationships/hyperlink" Target="https://www.fullpicture.app/item/b7fc8f09528275dc5f171763e0690e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2023-03-06T23:09:50+01:00</dcterms:created>
  <dcterms:modified xsi:type="dcterms:W3CDTF">2023-03-06T23:09:50+01:00</dcterms:modified>
</cp:coreProperties>
</file>

<file path=docProps/custom.xml><?xml version="1.0" encoding="utf-8"?>
<Properties xmlns="http://schemas.openxmlformats.org/officeDocument/2006/custom-properties" xmlns:vt="http://schemas.openxmlformats.org/officeDocument/2006/docPropsVTypes"/>
</file>