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Phosphorus recovery from waste-activated sludge through vivianite crystallization enhanced by magnetic biochar - ScienceDirect</w:t>
      </w:r>
      <w:br/>
      <w:hyperlink r:id="rId7" w:history="1">
        <w:r>
          <w:rPr>
            <w:color w:val="2980b9"/>
            <w:u w:val="single"/>
          </w:rPr>
          <w:t xml:space="preserve">https://www.sciencedirect.com/science/article/pii/S0959652623004523</w:t>
        </w:r>
      </w:hyperlink>
    </w:p>
    <w:p>
      <w:pPr>
        <w:pStyle w:val="Heading1"/>
      </w:pPr>
      <w:bookmarkStart w:id="2" w:name="_Toc2"/>
      <w:r>
        <w:t>Article summary:</w:t>
      </w:r>
      <w:bookmarkEnd w:id="2"/>
    </w:p>
    <w:p>
      <w:pPr>
        <w:jc w:val="both"/>
      </w:pPr>
      <w:r>
        <w:rPr/>
        <w:t xml:space="preserve">1. Magnetic biochar (MB) was used to enhance vivianite crystallization during WAS anaerobic digestion.</w:t>
      </w:r>
    </w:p>
    <w:p>
      <w:pPr>
        <w:jc w:val="both"/>
      </w:pPr>
      <w:r>
        <w:rPr/>
        <w:t xml:space="preserve">2. The addition of MB increased the phosphorus recovery efficiency and methane yield.</w:t>
      </w:r>
    </w:p>
    <w:p>
      <w:pPr>
        <w:jc w:val="both"/>
      </w:pPr>
      <w:r>
        <w:rPr/>
        <w:t xml:space="preserve">3. Microbial analysis found that MB enhanced the activity of dissimilatory iron-reducing bacteria and methanogens.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“Phosphorus Recovery from Waste-Activated Sludge Through Vivianite Crystallization Enhanced by Magnetic Biochar” is a well-researched and comprehensive study on the use of magnetic biochar (MB) to enhance vivianite crystallization during WAS anaerobic digestion. The authors have provided evidence for their claims through batch experiments, X-ray diffraction (XRD), scanning electron microscopy (SEM), and energy dispersive spectroscopy (EDS). The results showed that the phosphorus recovery efficiency reached 45% and the methane yield increased by 27%. Furthermore, SEM images displayed that the vivianite produced by MB as the seed crystal was larger than those without addition of MB, which could be easily separated from the sludge by a magnet. The microbial analysis also found that functional bacteria related to Fe3+ reduction and methane production were further enhanced and enriched by the MB. </w:t>
      </w:r>
    </w:p>
    <w:p>
      <w:pPr>
        <w:jc w:val="both"/>
      </w:pPr>
      <w:r>
        <w:rPr/>
        <w:t xml:space="preserve">The article is generally reliable in terms of its research methods, data collection, analysis, and conclusions drawn from it. However, there are some potential biases in terms of its focus on only one type of waste-activated sludge (WAS) for this study, which may limit its applicability to other types of WAS or other wastewater treatment plants (WWTPs). Additionally, there is no mention of any possible risks associated with using magnetic biochar as a seed crystal for vivianite crystallization or any counterarguments against this method. Furthermore, there is no discussion about alternative methods for phosphorus recovery from WAS or how this method compares to them in terms of cost effectiveness or environmental impact. Therefore, while this article provides useful insights into using magnetic biochar for phosphorus recovery from WAS, further research should be conducted to explore other potential applications and implications before it can be widely adopted as a viable solution for phosphorus recovery from WWTPs.</w:t>
      </w:r>
    </w:p>
    <w:p>
      <w:pPr>
        <w:pStyle w:val="Heading1"/>
      </w:pPr>
      <w:bookmarkStart w:id="5" w:name="_Toc5"/>
      <w:r>
        <w:t>Topics for further research:</w:t>
      </w:r>
      <w:bookmarkEnd w:id="5"/>
    </w:p>
    <w:p>
      <w:pPr>
        <w:spacing w:after="0"/>
        <w:numPr>
          <w:ilvl w:val="0"/>
          <w:numId w:val="2"/>
        </w:numPr>
      </w:pPr>
      <w:r>
        <w:rPr/>
        <w:t xml:space="preserve">Alternative methods for phosphorus recovery from WAS</w:t>
      </w:r>
    </w:p>
    <w:p>
      <w:pPr>
        <w:spacing w:after="0"/>
        <w:numPr>
          <w:ilvl w:val="0"/>
          <w:numId w:val="2"/>
        </w:numPr>
      </w:pPr>
      <w:r>
        <w:rPr/>
        <w:t xml:space="preserve">Cost effectiveness of magnetic biochar for phosphorus recovery</w:t>
      </w:r>
    </w:p>
    <w:p>
      <w:pPr>
        <w:spacing w:after="0"/>
        <w:numPr>
          <w:ilvl w:val="0"/>
          <w:numId w:val="2"/>
        </w:numPr>
      </w:pPr>
      <w:r>
        <w:rPr/>
        <w:t xml:space="preserve">Environmental impact of magnetic biochar for phosphorus recovery</w:t>
      </w:r>
    </w:p>
    <w:p>
      <w:pPr>
        <w:spacing w:after="0"/>
        <w:numPr>
          <w:ilvl w:val="0"/>
          <w:numId w:val="2"/>
        </w:numPr>
      </w:pPr>
      <w:r>
        <w:rPr/>
        <w:t xml:space="preserve">Risks associated with magnetic biochar for phosphorus recovery</w:t>
      </w:r>
    </w:p>
    <w:p>
      <w:pPr>
        <w:spacing w:after="0"/>
        <w:numPr>
          <w:ilvl w:val="0"/>
          <w:numId w:val="2"/>
        </w:numPr>
      </w:pPr>
      <w:r>
        <w:rPr/>
        <w:t xml:space="preserve">Comparison of magnetic biochar to other phosphorus recovery methods</w:t>
      </w:r>
    </w:p>
    <w:p>
      <w:pPr>
        <w:numPr>
          <w:ilvl w:val="0"/>
          <w:numId w:val="2"/>
        </w:numPr>
      </w:pPr>
      <w:r>
        <w:rPr/>
        <w:t xml:space="preserve">Application of magnetic biochar to other types of WAS</w:t>
      </w:r>
    </w:p>
    <w:p>
      <w:pPr>
        <w:pStyle w:val="Heading1"/>
      </w:pPr>
      <w:bookmarkStart w:id="6" w:name="_Toc6"/>
      <w:r>
        <w:t>Report location:</w:t>
      </w:r>
      <w:bookmarkEnd w:id="6"/>
    </w:p>
    <w:p>
      <w:hyperlink r:id="rId8" w:history="1">
        <w:r>
          <w:rPr>
            <w:color w:val="2980b9"/>
            <w:u w:val="single"/>
          </w:rPr>
          <w:t xml:space="preserve">https://www.fullpicture.app/item/b80f1560079aabb5673f3284b930f3ed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B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4523" TargetMode="External"/><Relationship Id="rId8" Type="http://schemas.openxmlformats.org/officeDocument/2006/relationships/hyperlink" Target="https://www.fullpicture.app/item/b80f1560079aabb5673f3284b930f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2023-02-22T23:40:12+01:00</dcterms:created>
  <dcterms:modified xsi:type="dcterms:W3CDTF">2023-02-22T23:40:12+01:00</dcterms:modified>
</cp:coreProperties>
</file>

<file path=docProps/custom.xml><?xml version="1.0" encoding="utf-8"?>
<Properties xmlns="http://schemas.openxmlformats.org/officeDocument/2006/custom-properties" xmlns:vt="http://schemas.openxmlformats.org/officeDocument/2006/docPropsVTypes"/>
</file>