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脂质体封装的卡介苗-盖林细胞壁骨架通过诱导 AMP 活化蛋白激酶 - PMC 在体外和体内增强膀胱癌的抗肿瘤效率</w:t>
      </w:r>
      <w:br/>
      <w:hyperlink r:id="rId7" w:history="1">
        <w:r>
          <w:rPr>
            <w:color w:val="2980b9"/>
            <w:u w:val="single"/>
          </w:rPr>
          <w:t xml:space="preserve">https://www.ncbi.nlm.nih.gov/pmc/articles/PMC7762541/</w:t>
        </w:r>
      </w:hyperlink>
    </w:p>
    <w:p>
      <w:pPr>
        <w:pStyle w:val="Heading1"/>
      </w:pPr>
      <w:bookmarkStart w:id="2" w:name="_Toc2"/>
      <w:r>
        <w:t>Article summary:</w:t>
      </w:r>
      <w:bookmarkEnd w:id="2"/>
    </w:p>
    <w:p>
      <w:pPr>
        <w:jc w:val="both"/>
      </w:pPr>
      <w:r>
        <w:rPr/>
        <w:t xml:space="preserve">1. 设计了由脂质体封装的卡介苗-盖林细胞孔骨架（BCG-CWS）纳米颗粒，用于膀胱内滴注膀胱癌，具有抗肿瘤作用。</w:t>
      </w:r>
    </w:p>
    <w:p>
      <w:pPr>
        <w:jc w:val="both"/>
      </w:pPr>
      <w:r>
        <w:rPr/>
        <w:t xml:space="preserve">2. BCG-CWS纳米颗粒通过导管特异性靶向肿瘤细胞，诱导AMPK激活和ROS产生，促进细胞凋亡。</w:t>
      </w:r>
    </w:p>
    <w:p>
      <w:pPr>
        <w:jc w:val="both"/>
      </w:pPr>
      <w:r>
        <w:rPr/>
        <w:t xml:space="preserve">3. 脂质体封装的BCG-CWS纳米颗粒在体外和体内显示出增强膀胱癌的抗肿瘤效率，可能对膀胱癌预测标志物的靶向治疗产生重大影响。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到了一种新型纳米颗粒，由脂质体封装的卡介苗-盖林细胞孔骨架（BCG-CWS），用于膀胱内滴注治疗膀胱癌。作者声称这种纳米颗粒在小鼠模型中具有抗肿瘤作用，并且可以作为活BCG的无毒替代品。然而，文章并未提供足够的实验证据来支持这些主张。</w:t>
      </w:r>
    </w:p>
    <w:p>
      <w:pPr>
        <w:jc w:val="both"/>
      </w:pPr>
      <w:r>
        <w:rPr/>
        <w:t xml:space="preserve"/>
      </w:r>
    </w:p>
    <w:p>
      <w:pPr>
        <w:jc w:val="both"/>
      </w:pPr>
      <w:r>
        <w:rPr/>
        <w:t xml:space="preserve">首先，文章没有详细描述实验设计和方法，包括样本大小、随机分组、盲法等重要信息。缺乏这些信息可能导致结果的偏见或误解。</w:t>
      </w:r>
    </w:p>
    <w:p>
      <w:pPr>
        <w:jc w:val="both"/>
      </w:pPr>
      <w:r>
        <w:rPr/>
        <w:t xml:space="preserve"/>
      </w:r>
    </w:p>
    <w:p>
      <w:pPr>
        <w:jc w:val="both"/>
      </w:pPr>
      <w:r>
        <w:rPr/>
        <w:t xml:space="preserve">其次，文章提到了BCG-CWS纳米颗粒对膀胱癌细胞生长的抑制作用，但并未提及与其他治疗方法相比的效果如何。缺乏对比实验数据使得很难评估该纳米颗粒在抗肿瘤治疗中的真正价值。</w:t>
      </w:r>
    </w:p>
    <w:p>
      <w:pPr>
        <w:jc w:val="both"/>
      </w:pPr>
      <w:r>
        <w:rPr/>
        <w:t xml:space="preserve"/>
      </w:r>
    </w:p>
    <w:p>
      <w:pPr>
        <w:jc w:val="both"/>
      </w:pPr>
      <w:r>
        <w:rPr/>
        <w:t xml:space="preserve">此外，文章声称BCG-CWS通过激活AMPK信号通路诱导细胞凋亡，但并未提供充分的机制解释或相关实验证据。缺乏这些信息使得读者难以理解该纳米颗粒如何影响肿瘤细胞的生存和增殖。</w:t>
      </w:r>
    </w:p>
    <w:p>
      <w:pPr>
        <w:jc w:val="both"/>
      </w:pPr>
      <w:r>
        <w:rPr/>
        <w:t xml:space="preserve"/>
      </w:r>
    </w:p>
    <w:p>
      <w:pPr>
        <w:jc w:val="both"/>
      </w:pPr>
      <w:r>
        <w:rPr/>
        <w:t xml:space="preserve">最后，在讨论部分中，作者没有探讨可能存在的风险或副作用。使用新型药物或治疗方法时应该考虑潜在的不良反应，并进行全面评估。</w:t>
      </w:r>
    </w:p>
    <w:p>
      <w:pPr>
        <w:jc w:val="both"/>
      </w:pPr>
      <w:r>
        <w:rPr/>
        <w:t xml:space="preserve"/>
      </w:r>
    </w:p>
    <w:p>
      <w:pPr>
        <w:jc w:val="both"/>
      </w:pPr>
      <w:r>
        <w:rPr/>
        <w:t xml:space="preserve">总体而言，这篇文章存在着实验设计不足、数据不完整、机制解释不清晰等问题。需要更多的实验证据和深入分析来支持作者所提出的观点和结论。</w:t>
      </w:r>
    </w:p>
    <w:p>
      <w:pPr>
        <w:pStyle w:val="Heading1"/>
      </w:pPr>
      <w:bookmarkStart w:id="5" w:name="_Toc5"/>
      <w:r>
        <w:t>Topics for further research:</w:t>
      </w:r>
      <w:bookmarkEnd w:id="5"/>
    </w:p>
    <w:p>
      <w:pPr>
        <w:spacing w:after="0"/>
        <w:numPr>
          <w:ilvl w:val="0"/>
          <w:numId w:val="2"/>
        </w:numPr>
      </w:pPr>
      <w:r>
        <w:rPr/>
        <w:t xml:space="preserve">实验设计和方法描述不足
</w:t>
      </w:r>
    </w:p>
    <w:p>
      <w:pPr>
        <w:spacing w:after="0"/>
        <w:numPr>
          <w:ilvl w:val="0"/>
          <w:numId w:val="2"/>
        </w:numPr>
      </w:pPr>
      <w:r>
        <w:rPr/>
        <w:t xml:space="preserve">缺乏对比实验数据
</w:t>
      </w:r>
    </w:p>
    <w:p>
      <w:pPr>
        <w:spacing w:after="0"/>
        <w:numPr>
          <w:ilvl w:val="0"/>
          <w:numId w:val="2"/>
        </w:numPr>
      </w:pPr>
      <w:r>
        <w:rPr/>
        <w:t xml:space="preserve">机制解释不清晰
</w:t>
      </w:r>
    </w:p>
    <w:p>
      <w:pPr>
        <w:spacing w:after="0"/>
        <w:numPr>
          <w:ilvl w:val="0"/>
          <w:numId w:val="2"/>
        </w:numPr>
      </w:pPr>
      <w:r>
        <w:rPr/>
        <w:t xml:space="preserve">未探讨潜在风险和副作用
</w:t>
      </w:r>
    </w:p>
    <w:p>
      <w:pPr>
        <w:spacing w:after="0"/>
        <w:numPr>
          <w:ilvl w:val="0"/>
          <w:numId w:val="2"/>
        </w:numPr>
      </w:pPr>
      <w:r>
        <w:rPr/>
        <w:t xml:space="preserve">需要更多实验证据支持
</w:t>
      </w:r>
    </w:p>
    <w:p>
      <w:pPr>
        <w:numPr>
          <w:ilvl w:val="0"/>
          <w:numId w:val="2"/>
        </w:numPr>
      </w:pPr>
      <w:r>
        <w:rPr/>
        <w:t xml:space="preserve">结论需要更深入的分析</w:t>
      </w:r>
    </w:p>
    <w:p>
      <w:pPr>
        <w:pStyle w:val="Heading1"/>
      </w:pPr>
      <w:bookmarkStart w:id="6" w:name="_Toc6"/>
      <w:r>
        <w:t>Report location:</w:t>
      </w:r>
      <w:bookmarkEnd w:id="6"/>
    </w:p>
    <w:p>
      <w:hyperlink r:id="rId8" w:history="1">
        <w:r>
          <w:rPr>
            <w:color w:val="2980b9"/>
            <w:u w:val="single"/>
          </w:rPr>
          <w:t xml:space="preserve">https://www.fullpicture.app/item/b82949539af695dbe1cc345e41ccf75e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D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62541/" TargetMode="External"/><Relationship Id="rId8" Type="http://schemas.openxmlformats.org/officeDocument/2006/relationships/hyperlink" Target="https://www.fullpicture.app/item/b82949539af695dbe1cc345e41ccf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2024-04-04T08:41:05+02:00</dcterms:created>
  <dcterms:modified xsi:type="dcterms:W3CDTF">2024-04-04T08:41:05+02:00</dcterms:modified>
</cp:coreProperties>
</file>

<file path=docProps/custom.xml><?xml version="1.0" encoding="utf-8"?>
<Properties xmlns="http://schemas.openxmlformats.org/officeDocument/2006/custom-properties" xmlns:vt="http://schemas.openxmlformats.org/officeDocument/2006/docPropsVTypes"/>
</file>