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between macrophages and ferroptosis - PMC</w:t>
      </w:r>
      <w:br/>
      <w:hyperlink r:id="rId7" w:history="1">
        <w:r>
          <w:rPr>
            <w:color w:val="2980b9"/>
            <w:u w:val="single"/>
          </w:rPr>
          <w:t xml:space="preserve">https://www.ncbi.nlm.nih.gov/pmc/articles/PMC9013379/</w:t>
        </w:r>
      </w:hyperlink>
    </w:p>
    <w:p>
      <w:pPr>
        <w:pStyle w:val="Heading1"/>
      </w:pPr>
      <w:bookmarkStart w:id="2" w:name="_Toc2"/>
      <w:r>
        <w:t>Article summary:</w:t>
      </w:r>
      <w:bookmarkEnd w:id="2"/>
    </w:p>
    <w:p>
      <w:pPr>
        <w:jc w:val="both"/>
      </w:pPr>
      <w:r>
        <w:rPr/>
        <w:t xml:space="preserve">1. Ferroptosis is a newly discovered iron-dependent cell death pathway that plays a crucial part in various diseases, including hepatic diseases, neurological diseases, and cancer.</w:t>
      </w:r>
    </w:p>
    <w:p>
      <w:pPr>
        <w:jc w:val="both"/>
      </w:pPr>
      <w:r>
        <w:rPr/>
        <w:t xml:space="preserve">2. Macrophages are immune cells that play an important role in tissue homeostasis by mediating inflammation and regulating iron, lipid, and amino acid metabolisms through their unique functions like phagocytosis and efferocytosis, cytokines secretion, and ROS production under different polarization.</w:t>
      </w:r>
    </w:p>
    <w:p>
      <w:pPr>
        <w:jc w:val="both"/>
      </w:pPr>
      <w:r>
        <w:rPr/>
        <w:t xml:space="preserve">3. Recent studies try to treat cancer by altering macrophages’ polarization which damages tumor microenvironment and induces ferroptosis of cancer cells. The interaction between macrophages and ferroptosis can be used in treating other diseases related to ferroptosis by targeting macrophages.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该文章提供了关于巨噬细胞和铁死亡之间相互作用的综述。然而，该文章存在一些潜在的偏见和不足之处。</w:t>
      </w:r>
    </w:p>
    <w:p>
      <w:pPr>
        <w:jc w:val="both"/>
      </w:pPr>
      <w:r>
        <w:rPr/>
        <w:t xml:space="preserve"/>
      </w:r>
    </w:p>
    <w:p>
      <w:pPr>
        <w:jc w:val="both"/>
      </w:pPr>
      <w:r>
        <w:rPr/>
        <w:t xml:space="preserve">首先，该文章可能存在片面报道。虽然作者提到了铁死亡在多种疾病中的作用，但并没有探讨其他形式的细胞死亡如何与巨噬细胞相互作用。此外，该文章也没有涉及到铁死亡与其他免疫细胞类型之间的关系。</w:t>
      </w:r>
    </w:p>
    <w:p>
      <w:pPr>
        <w:jc w:val="both"/>
      </w:pPr>
      <w:r>
        <w:rPr/>
        <w:t xml:space="preserve"/>
      </w:r>
    </w:p>
    <w:p>
      <w:pPr>
        <w:jc w:val="both"/>
      </w:pPr>
      <w:r>
        <w:rPr/>
        <w:t xml:space="preserve">其次，该文章可能存在缺失考虑点。尽管作者提到了巨噬细胞参与调节铁代谢、脂质代谢和氨基酸代谢等方面，但并未深入探讨这些过程是如何影响铁死亡的。此外，该文章也没有涉及到巨噬细胞对于肿瘤微环境中其他免疫细胞类型的影响。</w:t>
      </w:r>
    </w:p>
    <w:p>
      <w:pPr>
        <w:jc w:val="both"/>
      </w:pPr>
      <w:r>
        <w:rPr/>
        <w:t xml:space="preserve"/>
      </w:r>
    </w:p>
    <w:p>
      <w:pPr>
        <w:jc w:val="both"/>
      </w:pPr>
      <w:r>
        <w:rPr/>
        <w:t xml:space="preserve">第三，该文章可能存在宣传内容和偏袒。尽管作者提到了治疗癌症时改变巨噬细胞极化状态可以诱导肿瘤细胞发生铁死亡，但并未探讨其他治疗方法的有效性。此外，该文章也没有探讨铁死亡可能带来的潜在风险和副作用。</w:t>
      </w:r>
    </w:p>
    <w:p>
      <w:pPr>
        <w:jc w:val="both"/>
      </w:pPr>
      <w:r>
        <w:rPr/>
        <w:t xml:space="preserve"/>
      </w:r>
    </w:p>
    <w:p>
      <w:pPr>
        <w:jc w:val="both"/>
      </w:pPr>
      <w:r>
        <w:rPr/>
        <w:t xml:space="preserve">最后，该文章可能存在证据不足的主张。尽管作者提到了巨噬细胞与铁死亡之间的相互作用，但并未提供足够的证据来支持这种关系。此外，该文章也没有探讨其他因素如何影响巨噬细胞和铁死亡之间的相互作用。</w:t>
      </w:r>
    </w:p>
    <w:p>
      <w:pPr>
        <w:jc w:val="both"/>
      </w:pPr>
      <w:r>
        <w:rPr/>
        <w:t xml:space="preserve"/>
      </w:r>
    </w:p>
    <w:p>
      <w:pPr>
        <w:jc w:val="both"/>
      </w:pPr>
      <w:r>
        <w:rPr/>
        <w:t xml:space="preserve">总之，虽然该文章提供了有关巨噬细胞和铁死亡之间相互作用的一些信息，但仍存在一些潜在偏见和不足之处。为了更全面地理解这种相互作用，需要进一步研究和探索。</w:t>
      </w:r>
    </w:p>
    <w:p>
      <w:pPr>
        <w:pStyle w:val="Heading1"/>
      </w:pPr>
      <w:bookmarkStart w:id="5" w:name="_Toc5"/>
      <w:r>
        <w:t>Topics for further research:</w:t>
      </w:r>
      <w:bookmarkEnd w:id="5"/>
    </w:p>
    <w:p>
      <w:pPr>
        <w:spacing w:after="0"/>
        <w:numPr>
          <w:ilvl w:val="0"/>
          <w:numId w:val="2"/>
        </w:numPr>
      </w:pPr>
      <w:r>
        <w:rPr/>
        <w:t xml:space="preserve">Other forms of cell death and their interaction with macrophages
</w:t>
      </w:r>
    </w:p>
    <w:p>
      <w:pPr>
        <w:spacing w:after="0"/>
        <w:numPr>
          <w:ilvl w:val="0"/>
          <w:numId w:val="2"/>
        </w:numPr>
      </w:pPr>
      <w:r>
        <w:rPr/>
        <w:t xml:space="preserve">The impact of macrophage-regulated metabolic processes on iron death
</w:t>
      </w:r>
    </w:p>
    <w:p>
      <w:pPr>
        <w:spacing w:after="0"/>
        <w:numPr>
          <w:ilvl w:val="0"/>
          <w:numId w:val="2"/>
        </w:numPr>
      </w:pPr>
      <w:r>
        <w:rPr/>
        <w:t xml:space="preserve">The influence of macrophages on other immune cell types in the tumor microenvironment
</w:t>
      </w:r>
    </w:p>
    <w:p>
      <w:pPr>
        <w:spacing w:after="0"/>
        <w:numPr>
          <w:ilvl w:val="0"/>
          <w:numId w:val="2"/>
        </w:numPr>
      </w:pPr>
      <w:r>
        <w:rPr/>
        <w:t xml:space="preserve">The effectiveness of alternative treatment methods for cancer
</w:t>
      </w:r>
    </w:p>
    <w:p>
      <w:pPr>
        <w:spacing w:after="0"/>
        <w:numPr>
          <w:ilvl w:val="0"/>
          <w:numId w:val="2"/>
        </w:numPr>
      </w:pPr>
      <w:r>
        <w:rPr/>
        <w:t xml:space="preserve">The potential risks and side effects of iron death
</w:t>
      </w:r>
    </w:p>
    <w:p>
      <w:pPr>
        <w:numPr>
          <w:ilvl w:val="0"/>
          <w:numId w:val="2"/>
        </w:numPr>
      </w:pPr>
      <w:r>
        <w:rPr/>
        <w:t xml:space="preserve">The evidence supporting the interaction between macrophages and iron death</w:t>
      </w:r>
    </w:p>
    <w:p>
      <w:pPr>
        <w:pStyle w:val="Heading1"/>
      </w:pPr>
      <w:bookmarkStart w:id="6" w:name="_Toc6"/>
      <w:r>
        <w:t>Report location:</w:t>
      </w:r>
      <w:bookmarkEnd w:id="6"/>
    </w:p>
    <w:p>
      <w:hyperlink r:id="rId8" w:history="1">
        <w:r>
          <w:rPr>
            <w:color w:val="2980b9"/>
            <w:u w:val="single"/>
          </w:rPr>
          <w:t xml:space="preserve">https://www.fullpicture.app/item/b851d1dad150805b99fb4e4ee7cc8f5c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2F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13379/" TargetMode="External"/><Relationship Id="rId8" Type="http://schemas.openxmlformats.org/officeDocument/2006/relationships/hyperlink" Target="https://www.fullpicture.app/item/b851d1dad150805b99fb4e4ee7cc8f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2024-01-03T10:49:18+01:00</dcterms:created>
  <dcterms:modified xsi:type="dcterms:W3CDTF">2024-01-03T10:49:18+01:00</dcterms:modified>
</cp:coreProperties>
</file>

<file path=docProps/custom.xml><?xml version="1.0" encoding="utf-8"?>
<Properties xmlns="http://schemas.openxmlformats.org/officeDocument/2006/custom-properties" xmlns:vt="http://schemas.openxmlformats.org/officeDocument/2006/docPropsVTypes"/>
</file>