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surfaces with anisotropic sliding wetting by energy-modulation femtosecond laser irradiation for enhanced water collection - RSC Advances (RSC Publishing)</w:t>
      </w:r>
      <w:br/>
      <w:hyperlink r:id="rId7" w:history="1">
        <w:r>
          <w:rPr>
            <w:color w:val="2980b9"/>
            <w:u w:val="single"/>
          </w:rPr>
          <w:t xml:space="preserve">https://pubs.rsc.org/en/content/articlelanding/2017/RA/C6RA28174E</w:t>
        </w:r>
      </w:hyperlink>
    </w:p>
    <w:p>
      <w:pPr>
        <w:pStyle w:val="Heading1"/>
      </w:pPr>
      <w:bookmarkStart w:id="2" w:name="_Toc2"/>
      <w:r>
        <w:t>Article summary:</w:t>
      </w:r>
      <w:bookmarkEnd w:id="2"/>
    </w:p>
    <w:p>
      <w:pPr>
        <w:jc w:val="both"/>
      </w:pPr>
      <w:r>
        <w:rPr/>
        <w:t xml:space="preserve">1. This article discusses a method of fabricating artificial three-level biosurfaces with anisotropic sliding properties using energy-modulation femtosecond laser scanning.</w:t>
      </w:r>
    </w:p>
    <w:p>
      <w:pPr>
        <w:jc w:val="both"/>
      </w:pPr>
      <w:r>
        <w:rPr/>
        <w:t xml:space="preserve">2. The macrogrooves for anisotropic control were realized by larger-energy laser scanning, while the micro/nanostructures for superhydrophobic ability were fabricated by small-energy laser scanning.</w:t>
      </w:r>
    </w:p>
    <w:p>
      <w:pPr>
        <w:jc w:val="both"/>
      </w:pPr>
      <w:r>
        <w:rPr/>
        <w:t xml:space="preserve">3. The distinct ability of the dynamic water droplet anisotropic sliding and size-constrained fog deposition on the anisotropic biosurfaces was demonstrated, showing four times and eighty times higher collection efficiency of water on the anisotropic surface with a rotation of 5 and 10 degrees than that on an isotropic surface.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as it provides evidence to support its claims through experiments and data analysis. It also presents both sides of the argument equally, noting potential risks associated with the method discussed in the article. However, there are some points that could be improved upon in terms of trustworthiness and reliability. For example, there is no discussion about possible counterarguments or alternative methods to achieve similar results; this could provide a more balanced view of the topic discussed in the article. Additionally, there is no mention of any potential biases or sources of bias that may have influenced the results presented in the article; this could help readers better understand how reliable these results are. Finally, there is no discussion about any promotional content present in the article; this could help readers better assess whether or not they should take what is presented at face value or if further research into other sources is necessary before drawing conclusions from what has been presented here.</w:t>
      </w:r>
    </w:p>
    <w:p>
      <w:pPr>
        <w:pStyle w:val="Heading1"/>
      </w:pPr>
      <w:bookmarkStart w:id="5" w:name="_Toc5"/>
      <w:r>
        <w:t>Topics for further research:</w:t>
      </w:r>
      <w:bookmarkEnd w:id="5"/>
    </w:p>
    <w:p>
      <w:pPr>
        <w:spacing w:after="0"/>
        <w:numPr>
          <w:ilvl w:val="0"/>
          <w:numId w:val="2"/>
        </w:numPr>
      </w:pPr>
      <w:r>
        <w:rPr/>
        <w:t xml:space="preserve">Alternative methods for data analysis</w:t>
      </w:r>
    </w:p>
    <w:p>
      <w:pPr>
        <w:spacing w:after="0"/>
        <w:numPr>
          <w:ilvl w:val="0"/>
          <w:numId w:val="2"/>
        </w:numPr>
      </w:pPr>
      <w:r>
        <w:rPr/>
        <w:t xml:space="preserve">Potential biases in data analysis</w:t>
      </w:r>
    </w:p>
    <w:p>
      <w:pPr>
        <w:spacing w:after="0"/>
        <w:numPr>
          <w:ilvl w:val="0"/>
          <w:numId w:val="2"/>
        </w:numPr>
      </w:pPr>
      <w:r>
        <w:rPr/>
        <w:t xml:space="preserve">Promotional content in scientific articles</w:t>
      </w:r>
    </w:p>
    <w:p>
      <w:pPr>
        <w:spacing w:after="0"/>
        <w:numPr>
          <w:ilvl w:val="0"/>
          <w:numId w:val="2"/>
        </w:numPr>
      </w:pPr>
      <w:r>
        <w:rPr/>
        <w:t xml:space="preserve">Counterarguments to data analysis</w:t>
      </w:r>
    </w:p>
    <w:p>
      <w:pPr>
        <w:spacing w:after="0"/>
        <w:numPr>
          <w:ilvl w:val="0"/>
          <w:numId w:val="2"/>
        </w:numPr>
      </w:pPr>
      <w:r>
        <w:rPr/>
        <w:t xml:space="preserve">Reliability of data analysis results</w:t>
      </w:r>
    </w:p>
    <w:p>
      <w:pPr>
        <w:numPr>
          <w:ilvl w:val="0"/>
          <w:numId w:val="2"/>
        </w:numPr>
      </w:pPr>
      <w:r>
        <w:rPr/>
        <w:t xml:space="preserve">Sources of bias in data analysis</w:t>
      </w:r>
    </w:p>
    <w:p>
      <w:pPr>
        <w:pStyle w:val="Heading1"/>
      </w:pPr>
      <w:bookmarkStart w:id="6" w:name="_Toc6"/>
      <w:r>
        <w:t>Report location:</w:t>
      </w:r>
      <w:bookmarkEnd w:id="6"/>
    </w:p>
    <w:p>
      <w:hyperlink r:id="rId8" w:history="1">
        <w:r>
          <w:rPr>
            <w:color w:val="2980b9"/>
            <w:u w:val="single"/>
          </w:rPr>
          <w:t xml:space="preserve">https://www.fullpicture.app/item/b8566f880c11b006d45d10b496a8aa8a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07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7/RA/C6RA28174E" TargetMode="External"/><Relationship Id="rId8" Type="http://schemas.openxmlformats.org/officeDocument/2006/relationships/hyperlink" Target="https://www.fullpicture.app/item/b8566f880c11b006d45d10b496a8a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2023-02-27T16:49:41+01:00</dcterms:created>
  <dcterms:modified xsi:type="dcterms:W3CDTF">2023-02-27T16:49:41+01:00</dcterms:modified>
</cp:coreProperties>
</file>

<file path=docProps/custom.xml><?xml version="1.0" encoding="utf-8"?>
<Properties xmlns="http://schemas.openxmlformats.org/officeDocument/2006/custom-properties" xmlns:vt="http://schemas.openxmlformats.org/officeDocument/2006/docPropsVTypes"/>
</file>