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 of cooking methods on the quality, sensory and flavor compounds of Sichuan pepper oleoresin - ScienceDirect</w:t>
      </w:r>
      <w:br/>
      <w:hyperlink r:id="rId7" w:history="1">
        <w:r>
          <w:rPr>
            <w:color w:val="2980b9"/>
            <w:u w:val="single"/>
          </w:rPr>
          <w:t xml:space="preserve">https://www.sciencedirect.com/science/article/abs/pii/S0308814623012578</w:t>
        </w:r>
      </w:hyperlink>
    </w:p>
    <w:p>
      <w:pPr>
        <w:pStyle w:val="Heading1"/>
      </w:pPr>
      <w:bookmarkStart w:id="2" w:name="_Toc2"/>
      <w:r>
        <w:t>Article summary:</w:t>
      </w:r>
      <w:bookmarkEnd w:id="2"/>
    </w:p>
    <w:p>
      <w:pPr>
        <w:jc w:val="both"/>
      </w:pPr>
      <w:r>
        <w:rPr/>
        <w:t xml:space="preserve">1. Sichuan pepper oleoresin (SPO) is a highly concentrated product with intense flavor obtained from Sichuan pepper. It is widely used in cooking and has medicinal properties.</w:t>
      </w:r>
    </w:p>
    <w:p>
      <w:pPr>
        <w:jc w:val="both"/>
      </w:pPr>
      <w:r>
        <w:rPr/>
        <w:t xml:space="preserve">2. The quality, sensory effects, and flavor compounds of SPO can be significantly affected by different cooking methods, such as steaming, boiling, grilling, microwaving, and roasting.</w:t>
      </w:r>
    </w:p>
    <w:p>
      <w:pPr>
        <w:jc w:val="both"/>
      </w:pPr>
      <w:r>
        <w:rPr/>
        <w:t xml:space="preserve">3. The study aims to analyze the changes in physicochemical properties and flavor characteristics of SPO after different cooking methods using instrumental and sensory analysis techniques. This information can be used to improve the quality of SPO in the future.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不同烹饪方法对川椒油脂的质量、感官和风味化合物的影响。文章首先介绍了川椒作为一种广泛种植和消费的香料，并指出川椒油脂在食品调味中的重要性。然后，文章提到了烹饪过程对川椒油脂质量、感官效果和风味成分的显著影响。作者还提到了研究中使用的仪器和手工感官评估方法，并说明了研究目标和方法。</w:t>
      </w:r>
    </w:p>
    <w:p>
      <w:pPr>
        <w:jc w:val="both"/>
      </w:pPr>
      <w:r>
        <w:rPr/>
        <w:t xml:space="preserve"/>
      </w:r>
    </w:p>
    <w:p>
      <w:pPr>
        <w:jc w:val="both"/>
      </w:pPr>
      <w:r>
        <w:rPr/>
        <w:t xml:space="preserve">然而，这篇文章存在一些问题。首先，文章没有提供足够的背景信息来支持其主张。例如，文章没有解释为什么川椒油脂在家庭烹饪和食品工业中逐渐取代其他形式的川椒调味品。此外，文章没有提供关于川椒油脂与其他调味品相比的优势或劣势的比较数据。</w:t>
      </w:r>
    </w:p>
    <w:p>
      <w:pPr>
        <w:jc w:val="both"/>
      </w:pPr>
      <w:r>
        <w:rPr/>
        <w:t xml:space="preserve"/>
      </w:r>
    </w:p>
    <w:p>
      <w:pPr>
        <w:jc w:val="both"/>
      </w:pPr>
      <w:r>
        <w:rPr/>
        <w:t xml:space="preserve">其次，文章没有充分考虑可能存在的偏见或利益冲突。作者未披露任何与该研究相关的利益冲突，并声明他们没有任何已知的竞争性金融利益或个人关系。然而，这并不意味着不存在潜在的偏见或利益冲突。例如，作者可能与川椒油脂生产商有合作关系，这可能会影响他们对该产品的评价。</w:t>
      </w:r>
    </w:p>
    <w:p>
      <w:pPr>
        <w:jc w:val="both"/>
      </w:pPr>
      <w:r>
        <w:rPr/>
        <w:t xml:space="preserve"/>
      </w:r>
    </w:p>
    <w:p>
      <w:pPr>
        <w:jc w:val="both"/>
      </w:pPr>
      <w:r>
        <w:rPr/>
        <w:t xml:space="preserve">此外，文章没有提供足够的证据来支持其主张。虽然文章提到了使用仪器和手工感官评估方法进行分析，但没有提供具体的数据或结果。文章还未探索可能存在的反驳观点，并未提供其他研究结果或观点来支持其主张。</w:t>
      </w:r>
    </w:p>
    <w:p>
      <w:pPr>
        <w:jc w:val="both"/>
      </w:pPr>
      <w:r>
        <w:rPr/>
        <w:t xml:space="preserve"/>
      </w:r>
    </w:p>
    <w:p>
      <w:pPr>
        <w:jc w:val="both"/>
      </w:pPr>
      <w:r>
        <w:rPr/>
        <w:t xml:space="preserve">最后，文章缺乏平衡地呈现双方观点。文章只关注了川椒油脂的优势和重要性，并未提及任何可能存在的风险或负面影响。这种片面报道可能导致读者对该产品的误解。</w:t>
      </w:r>
    </w:p>
    <w:p>
      <w:pPr>
        <w:jc w:val="both"/>
      </w:pPr>
      <w:r>
        <w:rPr/>
        <w:t xml:space="preserve"/>
      </w:r>
    </w:p>
    <w:p>
      <w:pPr>
        <w:jc w:val="both"/>
      </w:pPr>
      <w:r>
        <w:rPr/>
        <w:t xml:space="preserve">综上所述，这篇文章存在一些问题，包括缺乏背景信息、潜在偏见、缺乏证据支持和片面报道等。为了使该研究更加可靠和全面，需要进一步改进和完善。</w:t>
      </w:r>
    </w:p>
    <w:p>
      <w:pPr>
        <w:pStyle w:val="Heading1"/>
      </w:pPr>
      <w:bookmarkStart w:id="5" w:name="_Toc5"/>
      <w:r>
        <w:t>Topics for further research:</w:t>
      </w:r>
      <w:bookmarkEnd w:id="5"/>
    </w:p>
    <w:p>
      <w:pPr>
        <w:spacing w:after="0"/>
        <w:numPr>
          <w:ilvl w:val="0"/>
          <w:numId w:val="2"/>
        </w:numPr>
      </w:pPr>
      <w:r>
        <w:rPr/>
        <w:t xml:space="preserve">川椒油脂的优势和劣势
</w:t>
      </w:r>
    </w:p>
    <w:p>
      <w:pPr>
        <w:spacing w:after="0"/>
        <w:numPr>
          <w:ilvl w:val="0"/>
          <w:numId w:val="2"/>
        </w:numPr>
      </w:pPr>
      <w:r>
        <w:rPr/>
        <w:t xml:space="preserve">川椒油脂与其他川椒调味品的比较
</w:t>
      </w:r>
    </w:p>
    <w:p>
      <w:pPr>
        <w:spacing w:after="0"/>
        <w:numPr>
          <w:ilvl w:val="0"/>
          <w:numId w:val="2"/>
        </w:numPr>
      </w:pPr>
      <w:r>
        <w:rPr/>
        <w:t xml:space="preserve">作者与川椒油脂生产商的潜在利益冲突
</w:t>
      </w:r>
    </w:p>
    <w:p>
      <w:pPr>
        <w:spacing w:after="0"/>
        <w:numPr>
          <w:ilvl w:val="0"/>
          <w:numId w:val="2"/>
        </w:numPr>
      </w:pPr>
      <w:r>
        <w:rPr/>
        <w:t xml:space="preserve">仪器和手工感官评估方法的具体数据和结果
</w:t>
      </w:r>
    </w:p>
    <w:p>
      <w:pPr>
        <w:spacing w:after="0"/>
        <w:numPr>
          <w:ilvl w:val="0"/>
          <w:numId w:val="2"/>
        </w:numPr>
      </w:pPr>
      <w:r>
        <w:rPr/>
        <w:t xml:space="preserve">反驳观点和其他研究结果
</w:t>
      </w:r>
    </w:p>
    <w:p>
      <w:pPr>
        <w:numPr>
          <w:ilvl w:val="0"/>
          <w:numId w:val="2"/>
        </w:numPr>
      </w:pPr>
      <w:r>
        <w:rPr/>
        <w:t xml:space="preserve">川椒油脂的风险和负面影响</w:t>
      </w:r>
    </w:p>
    <w:p>
      <w:pPr>
        <w:pStyle w:val="Heading1"/>
      </w:pPr>
      <w:bookmarkStart w:id="6" w:name="_Toc6"/>
      <w:r>
        <w:t>Report location:</w:t>
      </w:r>
      <w:bookmarkEnd w:id="6"/>
    </w:p>
    <w:p>
      <w:hyperlink r:id="rId8" w:history="1">
        <w:r>
          <w:rPr>
            <w:color w:val="2980b9"/>
            <w:u w:val="single"/>
          </w:rPr>
          <w:t xml:space="preserve">https://www.fullpicture.app/item/b8861b7b4cf5101307f5798533228ce5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BB2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8814623012578" TargetMode="External"/><Relationship Id="rId8" Type="http://schemas.openxmlformats.org/officeDocument/2006/relationships/hyperlink" Target="https://www.fullpicture.app/item/b8861b7b4cf5101307f5798533228c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2024-01-04T08:17:15+01:00</dcterms:created>
  <dcterms:modified xsi:type="dcterms:W3CDTF">2024-01-04T08:17:15+01:00</dcterms:modified>
</cp:coreProperties>
</file>

<file path=docProps/custom.xml><?xml version="1.0" encoding="utf-8"?>
<Properties xmlns="http://schemas.openxmlformats.org/officeDocument/2006/custom-properties" xmlns:vt="http://schemas.openxmlformats.org/officeDocument/2006/docPropsVTypes"/>
</file>