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Tiotusentals elever går fel gymnasieprogram - DN.se</w:t>
      </w:r>
      <w:br/>
      <w:hyperlink r:id="rId7" w:history="1">
        <w:r>
          <w:rPr>
            <w:color w:val="2980b9"/>
            <w:u w:val="single"/>
          </w:rPr>
          <w:t xml:space="preserve">https://www.dn.se/ledare/tiotusentals-elever-gar-fel-gymnasieprogram/</w:t>
        </w:r>
      </w:hyperlink>
    </w:p>
    <w:p>
      <w:pPr>
        <w:pStyle w:val="Heading1"/>
      </w:pPr>
      <w:bookmarkStart w:id="2" w:name="_Toc2"/>
      <w:r>
        <w:t>Article summary:</w:t>
      </w:r>
      <w:bookmarkEnd w:id="2"/>
    </w:p>
    <w:p>
      <w:pPr>
        <w:jc w:val="both"/>
      </w:pPr>
      <w:r>
        <w:rPr/>
        <w:t xml:space="preserve">1. Många tonåringar väljer fel gymnasieprogram på grund av social acceptans istället för att följa sina intressen eller framtida karriärmål.</w:t>
      </w:r>
    </w:p>
    <w:p>
      <w:pPr>
        <w:jc w:val="both"/>
      </w:pPr>
      <w:r>
        <w:rPr/>
        <w:t xml:space="preserve">2. Det finns en obalans mellan antalet platser på högskoleförberedande program och yrkesprogram, vilket resulterar i brist på yrkesutbildad personal på arbetsmarknaden.</w:t>
      </w:r>
    </w:p>
    <w:p>
      <w:pPr>
        <w:jc w:val="both"/>
      </w:pPr>
      <w:r>
        <w:rPr/>
        <w:t xml:space="preserve">3. Elever som tar studenten från högskoleförberedande program har sämre villkor i arbetslivet jämfört med dem som går yrkesprogram, vilket visar behovet av att ändra attityder kring yrkesutbildningar.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 ovanstående artikeln från Dagens Nyheter diskuterar problemet med att många elever väljer fel gymnasieprogram och betonar behovet av att vuxenvärlden tar ansvar för att hjälpa eleverna att välja rätt. Artikeln pekar på att antalet platser på yrkesprogrammen är för få i förhållande till det högskoleförberedande programmen, vilket leder till en kompetensbrist på arbetsmarknaden.</w:t>
      </w:r>
    </w:p>
    <w:p>
      <w:pPr>
        <w:jc w:val="both"/>
      </w:pPr>
      <w:r>
        <w:rPr/>
        <w:t xml:space="preserve"/>
      </w:r>
    </w:p>
    <w:p>
      <w:pPr>
        <w:jc w:val="both"/>
      </w:pPr>
      <w:r>
        <w:rPr/>
        <w:t xml:space="preserve">En potentiell fördom som kan identifieras i artikeln är att den antyder att elever som väljer samhälls- eller ekonomiprogrammet inte gör det av egna intressen eller ambitioner, utan bara för att det är "socialt accepterat". Detta generaliserande påstående saknar dock stöd och kan vara missvisande. Det finns säkert elever som väljer dessa program av andra skäl än bara social acceptans.</w:t>
      </w:r>
    </w:p>
    <w:p>
      <w:pPr>
        <w:jc w:val="both"/>
      </w:pPr>
      <w:r>
        <w:rPr/>
        <w:t xml:space="preserve"/>
      </w:r>
    </w:p>
    <w:p>
      <w:pPr>
        <w:jc w:val="both"/>
      </w:pPr>
      <w:r>
        <w:rPr/>
        <w:t xml:space="preserve">Artikeln nämner också att de populäraste programmen är samhällsvetenskap och ekonomi, medan yrkesprogrammen har färre sökande. Detta leder till en kompetensbrist inom yrkesutbildade områden. Men artikeln misslyckas med att undersöka varför detta är fallet. Det kan finnas flera faktorer som bidrar till detta, såsom bristfällig information om yrkesutbildningar, stigma kring yrkesarbete eller brist på praktiska erfarenheter inom dessa områden.</w:t>
      </w:r>
    </w:p>
    <w:p>
      <w:pPr>
        <w:jc w:val="both"/>
      </w:pPr>
      <w:r>
        <w:rPr/>
        <w:t xml:space="preserve"/>
      </w:r>
    </w:p>
    <w:p>
      <w:pPr>
        <w:jc w:val="both"/>
      </w:pPr>
      <w:r>
        <w:rPr/>
        <w:t xml:space="preserve">En annan brist i artikeln är avsaknaden av motargument eller olika perspektiv. Artikeln fokuserar främst på behovet av att öka antalet platser på yrkesprogrammen och betonar arbetsmarknadens behov. Det skulle vara mer balanserat och informativt om artikeln också inkluderade röster som ifrågasätter om det är nödvändigt att alla elever ska välja yrkesutbildningar eller om det finns andra sätt att möta arbetsmarknadens behov.</w:t>
      </w:r>
    </w:p>
    <w:p>
      <w:pPr>
        <w:jc w:val="both"/>
      </w:pPr>
      <w:r>
        <w:rPr/>
        <w:t xml:space="preserve"/>
      </w:r>
    </w:p>
    <w:p>
      <w:pPr>
        <w:jc w:val="both"/>
      </w:pPr>
      <w:r>
        <w:rPr/>
        <w:t xml:space="preserve">Det är också viktigt att notera att artikeln inte ger några konkreta bevis för sina påståenden om kompetensbrist eller lägre lön för dem som går högskoleförberedande program jämfört med yrkesprogram. Det skulle vara mer trovärdigt om artikeln baserades på forskning eller statistik som stöder dessa påståenden.</w:t>
      </w:r>
    </w:p>
    <w:p>
      <w:pPr>
        <w:jc w:val="both"/>
      </w:pPr>
      <w:r>
        <w:rPr/>
        <w:t xml:space="preserve"/>
      </w:r>
    </w:p>
    <w:p>
      <w:pPr>
        <w:jc w:val="both"/>
      </w:pPr>
      <w:r>
        <w:rPr/>
        <w:t xml:space="preserve">Slutligen kan det noteras att artikeln innehåller en reklamdel där DN uppmanar läsarna att skapa ett gratiskonto för att få tillgång till fler funktioner. Detta kan ses som en potentiell partiskhet eftersom det kan ge intrycket av att artikeln har ett kommersiellt syfte snarare än bara informera läsarna.</w:t>
      </w:r>
    </w:p>
    <w:p>
      <w:pPr>
        <w:jc w:val="both"/>
      </w:pPr>
      <w:r>
        <w:rPr/>
        <w:t xml:space="preserve"/>
      </w:r>
    </w:p>
    <w:p>
      <w:pPr>
        <w:jc w:val="both"/>
      </w:pPr>
      <w:r>
        <w:rPr/>
        <w:t xml:space="preserve">Sammanfattningsvis lider artikeln av bristande balans, generaliseringar och bristfällig bevisföring. Den misslyckas med att undersöka olika perspektiv och motargument, vilket minskar dess trovärdighet och objektivitet.</w:t>
      </w:r>
    </w:p>
    <w:p>
      <w:pPr>
        <w:pStyle w:val="Heading1"/>
      </w:pPr>
      <w:bookmarkStart w:id="5" w:name="_Toc5"/>
      <w:r>
        <w:t>Topics for further research:</w:t>
      </w:r>
      <w:bookmarkEnd w:id="5"/>
    </w:p>
    <w:p>
      <w:pPr>
        <w:spacing w:after="0"/>
        <w:numPr>
          <w:ilvl w:val="0"/>
          <w:numId w:val="2"/>
        </w:numPr>
      </w:pPr>
      <w:r>
        <w:rPr/>
        <w:t xml:space="preserve">Varför väljer elever samhälls- och ekonomiprogrammet?
</w:t>
      </w:r>
    </w:p>
    <w:p>
      <w:pPr>
        <w:spacing w:after="0"/>
        <w:numPr>
          <w:ilvl w:val="0"/>
          <w:numId w:val="2"/>
        </w:numPr>
      </w:pPr>
      <w:r>
        <w:rPr/>
        <w:t xml:space="preserve">Vilka faktorer bidrar till bristen på sökande till yrkesprogrammen?
</w:t>
      </w:r>
    </w:p>
    <w:p>
      <w:pPr>
        <w:spacing w:after="0"/>
        <w:numPr>
          <w:ilvl w:val="0"/>
          <w:numId w:val="2"/>
        </w:numPr>
      </w:pPr>
      <w:r>
        <w:rPr/>
        <w:t xml:space="preserve">Finns det stigma kring yrkesarbete och i så fall varför?
</w:t>
      </w:r>
    </w:p>
    <w:p>
      <w:pPr>
        <w:spacing w:after="0"/>
        <w:numPr>
          <w:ilvl w:val="0"/>
          <w:numId w:val="2"/>
        </w:numPr>
      </w:pPr>
      <w:r>
        <w:rPr/>
        <w:t xml:space="preserve">Vilka andra sätt finns det att möta arbetsmarknadens behov än genom yrkesutbildningar?
</w:t>
      </w:r>
    </w:p>
    <w:p>
      <w:pPr>
        <w:spacing w:after="0"/>
        <w:numPr>
          <w:ilvl w:val="0"/>
          <w:numId w:val="2"/>
        </w:numPr>
      </w:pPr>
      <w:r>
        <w:rPr/>
        <w:t xml:space="preserve">Finns det forskning eller statistik som stöder påståendena om kompetensbrist och lägre lön för högskoleförberedande program jämfört med yrkesprogram?
</w:t>
      </w:r>
    </w:p>
    <w:p>
      <w:pPr>
        <w:numPr>
          <w:ilvl w:val="0"/>
          <w:numId w:val="2"/>
        </w:numPr>
      </w:pPr>
      <w:r>
        <w:rPr/>
        <w:t xml:space="preserve">Vilka andra perspektiv och motargument finns det när det gäller att öka antalet platser på yrkesprogrammen?</w:t>
      </w:r>
    </w:p>
    <w:p>
      <w:pPr>
        <w:pStyle w:val="Heading1"/>
      </w:pPr>
      <w:bookmarkStart w:id="6" w:name="_Toc6"/>
      <w:r>
        <w:t>Report location:</w:t>
      </w:r>
      <w:bookmarkEnd w:id="6"/>
    </w:p>
    <w:p>
      <w:hyperlink r:id="rId8" w:history="1">
        <w:r>
          <w:rPr>
            <w:color w:val="2980b9"/>
            <w:u w:val="single"/>
          </w:rPr>
          <w:t xml:space="preserve">https://www.fullpicture.app/item/b89225dfe87637aceeae98a44b97f933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00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se/ledare/tiotusentals-elever-gar-fel-gymnasieprogram/" TargetMode="External"/><Relationship Id="rId8" Type="http://schemas.openxmlformats.org/officeDocument/2006/relationships/hyperlink" Target="https://www.fullpicture.app/item/b89225dfe87637aceeae98a44b97f9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2024-03-10T07:13:23+01:00</dcterms:created>
  <dcterms:modified xsi:type="dcterms:W3CDTF">2024-03-10T07:13:23+01:00</dcterms:modified>
</cp:coreProperties>
</file>

<file path=docProps/custom.xml><?xml version="1.0" encoding="utf-8"?>
<Properties xmlns="http://schemas.openxmlformats.org/officeDocument/2006/custom-properties" xmlns:vt="http://schemas.openxmlformats.org/officeDocument/2006/docPropsVTypes"/>
</file>